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4DF2F34E" w:rsidR="00007CA4" w:rsidRPr="00474024" w:rsidRDefault="00D13B56" w:rsidP="00D92E10">
      <w:pPr>
        <w:spacing w:after="0" w:line="240" w:lineRule="auto"/>
        <w:jc w:val="center"/>
        <w:rPr>
          <w:rFonts w:asciiTheme="majorBidi" w:hAnsiTheme="majorBidi" w:cstheme="majorBidi"/>
          <w:sz w:val="24"/>
          <w:szCs w:val="24"/>
        </w:rPr>
      </w:pPr>
      <w:r w:rsidRPr="00474024">
        <w:rPr>
          <w:rFonts w:asciiTheme="majorBidi" w:hAnsiTheme="majorBidi" w:cstheme="majorBidi"/>
          <w:sz w:val="24"/>
          <w:szCs w:val="24"/>
        </w:rPr>
        <w:t>ASCC 3/2</w:t>
      </w:r>
      <w:r w:rsidR="00D07913" w:rsidRPr="00474024">
        <w:rPr>
          <w:rFonts w:asciiTheme="majorBidi" w:hAnsiTheme="majorBidi" w:cstheme="majorBidi"/>
          <w:sz w:val="24"/>
          <w:szCs w:val="24"/>
        </w:rPr>
        <w:t>3</w:t>
      </w:r>
      <w:r w:rsidRPr="00474024">
        <w:rPr>
          <w:rFonts w:asciiTheme="majorBidi" w:hAnsiTheme="majorBidi" w:cstheme="majorBidi"/>
          <w:sz w:val="24"/>
          <w:szCs w:val="24"/>
        </w:rPr>
        <w:t>/2018</w:t>
      </w:r>
    </w:p>
    <w:p w14:paraId="0FB0F3BD" w14:textId="22A4D5FB" w:rsidR="00007CA4" w:rsidRPr="00474024" w:rsidRDefault="00D07913" w:rsidP="00D92E10">
      <w:pPr>
        <w:spacing w:after="0" w:line="240" w:lineRule="auto"/>
        <w:jc w:val="center"/>
        <w:rPr>
          <w:rFonts w:asciiTheme="majorBidi" w:hAnsiTheme="majorBidi" w:cstheme="majorBidi"/>
          <w:sz w:val="24"/>
          <w:szCs w:val="24"/>
        </w:rPr>
      </w:pPr>
      <w:r w:rsidRPr="00474024">
        <w:rPr>
          <w:rFonts w:asciiTheme="majorBidi" w:hAnsiTheme="majorBidi" w:cstheme="majorBidi"/>
          <w:sz w:val="24"/>
          <w:szCs w:val="24"/>
        </w:rPr>
        <w:t>200</w:t>
      </w:r>
      <w:r w:rsidR="002F56C1" w:rsidRPr="00474024">
        <w:rPr>
          <w:rFonts w:asciiTheme="majorBidi" w:hAnsiTheme="majorBidi" w:cstheme="majorBidi"/>
          <w:sz w:val="24"/>
          <w:szCs w:val="24"/>
        </w:rPr>
        <w:t xml:space="preserve"> Bricker Hall</w:t>
      </w:r>
      <w:r w:rsidR="00007CA4" w:rsidRPr="00474024">
        <w:rPr>
          <w:rFonts w:asciiTheme="majorBidi" w:hAnsiTheme="majorBidi" w:cstheme="majorBidi"/>
          <w:sz w:val="24"/>
          <w:szCs w:val="24"/>
        </w:rPr>
        <w:t xml:space="preserve"> </w:t>
      </w:r>
      <w:r w:rsidR="00C60546" w:rsidRPr="00474024">
        <w:rPr>
          <w:rFonts w:asciiTheme="majorBidi" w:hAnsiTheme="majorBidi" w:cstheme="majorBidi"/>
          <w:sz w:val="24"/>
          <w:szCs w:val="24"/>
        </w:rPr>
        <w:t>8:30</w:t>
      </w:r>
      <w:r w:rsidR="00007CA4" w:rsidRPr="00474024">
        <w:rPr>
          <w:rFonts w:asciiTheme="majorBidi" w:hAnsiTheme="majorBidi" w:cstheme="majorBidi"/>
          <w:sz w:val="24"/>
          <w:szCs w:val="24"/>
        </w:rPr>
        <w:t>-10:30am</w:t>
      </w:r>
    </w:p>
    <w:p w14:paraId="12834A11" w14:textId="5C31032D" w:rsidR="00007CA4" w:rsidRPr="00474024" w:rsidRDefault="00FD4F7D"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DC3CA9">
        <w:rPr>
          <w:rFonts w:asciiTheme="majorBidi" w:hAnsiTheme="majorBidi" w:cstheme="majorBidi"/>
          <w:sz w:val="24"/>
          <w:szCs w:val="24"/>
        </w:rPr>
        <w:t>pproved</w:t>
      </w:r>
      <w:r w:rsidR="00007CA4" w:rsidRPr="00474024">
        <w:rPr>
          <w:rFonts w:asciiTheme="majorBidi" w:hAnsiTheme="majorBidi" w:cstheme="majorBidi"/>
          <w:sz w:val="24"/>
          <w:szCs w:val="24"/>
        </w:rPr>
        <w:t xml:space="preserve"> Minutes</w:t>
      </w:r>
    </w:p>
    <w:p w14:paraId="51BD2EB0" w14:textId="77777777" w:rsidR="00007CA4" w:rsidRPr="00474024" w:rsidRDefault="00007CA4" w:rsidP="002C786B">
      <w:pPr>
        <w:spacing w:after="0" w:line="240" w:lineRule="auto"/>
        <w:rPr>
          <w:rFonts w:asciiTheme="majorBidi" w:hAnsiTheme="majorBidi" w:cstheme="majorBidi"/>
          <w:sz w:val="24"/>
          <w:szCs w:val="24"/>
        </w:rPr>
      </w:pPr>
    </w:p>
    <w:p w14:paraId="61B4FED6" w14:textId="21B5699B" w:rsidR="00AD2471" w:rsidRPr="00474024" w:rsidRDefault="00007CA4"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474024">
        <w:rPr>
          <w:rFonts w:asciiTheme="majorBidi" w:eastAsiaTheme="minorHAnsi" w:hAnsiTheme="majorBidi" w:cstheme="majorBidi"/>
          <w:b w:val="0"/>
          <w:bCs w:val="0"/>
          <w:kern w:val="0"/>
          <w:sz w:val="24"/>
          <w:szCs w:val="24"/>
        </w:rPr>
        <w:t>ATTENDEES:</w:t>
      </w:r>
      <w:r w:rsidR="003E3E63" w:rsidRPr="00474024">
        <w:rPr>
          <w:rFonts w:asciiTheme="majorBidi" w:eastAsiaTheme="minorHAnsi" w:hAnsiTheme="majorBidi" w:cstheme="majorBidi"/>
          <w:b w:val="0"/>
          <w:bCs w:val="0"/>
          <w:kern w:val="0"/>
          <w:sz w:val="24"/>
          <w:szCs w:val="24"/>
        </w:rPr>
        <w:t xml:space="preserve"> </w:t>
      </w:r>
      <w:r w:rsidR="00611913" w:rsidRPr="00474024">
        <w:rPr>
          <w:rFonts w:asciiTheme="majorBidi" w:eastAsiaTheme="minorHAnsi" w:hAnsiTheme="majorBidi" w:cstheme="majorBidi"/>
          <w:b w:val="0"/>
          <w:bCs w:val="0"/>
          <w:kern w:val="0"/>
          <w:sz w:val="24"/>
          <w:szCs w:val="24"/>
        </w:rPr>
        <w:t>Aski</w:t>
      </w:r>
      <w:r w:rsidR="00A4778F" w:rsidRPr="00474024">
        <w:rPr>
          <w:rFonts w:asciiTheme="majorBidi" w:eastAsiaTheme="minorHAnsi" w:hAnsiTheme="majorBidi" w:cstheme="majorBidi"/>
          <w:b w:val="0"/>
          <w:bCs w:val="0"/>
          <w:kern w:val="0"/>
          <w:sz w:val="24"/>
          <w:szCs w:val="24"/>
        </w:rPr>
        <w:t>,</w:t>
      </w:r>
      <w:r w:rsidR="00E56324" w:rsidRPr="00474024">
        <w:rPr>
          <w:rFonts w:asciiTheme="majorBidi" w:eastAsiaTheme="minorHAnsi" w:hAnsiTheme="majorBidi" w:cstheme="majorBidi"/>
          <w:b w:val="0"/>
          <w:bCs w:val="0"/>
          <w:kern w:val="0"/>
          <w:sz w:val="24"/>
          <w:szCs w:val="24"/>
        </w:rPr>
        <w:t xml:space="preserve"> </w:t>
      </w:r>
      <w:r w:rsidR="001768CD" w:rsidRPr="00474024">
        <w:rPr>
          <w:rFonts w:asciiTheme="majorBidi" w:eastAsiaTheme="minorHAnsi" w:hAnsiTheme="majorBidi" w:cstheme="majorBidi"/>
          <w:b w:val="0"/>
          <w:bCs w:val="0"/>
          <w:kern w:val="0"/>
          <w:sz w:val="24"/>
          <w:szCs w:val="24"/>
        </w:rPr>
        <w:t>Bitters</w:t>
      </w:r>
      <w:r w:rsidR="00C479CB" w:rsidRPr="00474024">
        <w:rPr>
          <w:rFonts w:asciiTheme="majorBidi" w:eastAsiaTheme="minorHAnsi" w:hAnsiTheme="majorBidi" w:cstheme="majorBidi"/>
          <w:b w:val="0"/>
          <w:bCs w:val="0"/>
          <w:kern w:val="0"/>
          <w:sz w:val="24"/>
          <w:szCs w:val="24"/>
        </w:rPr>
        <w:t xml:space="preserve">, </w:t>
      </w:r>
      <w:r w:rsidR="003E3E63" w:rsidRPr="00474024">
        <w:rPr>
          <w:rFonts w:asciiTheme="majorBidi" w:eastAsiaTheme="minorHAnsi" w:hAnsiTheme="majorBidi" w:cstheme="majorBidi"/>
          <w:b w:val="0"/>
          <w:bCs w:val="0"/>
          <w:kern w:val="0"/>
          <w:sz w:val="24"/>
          <w:szCs w:val="24"/>
        </w:rPr>
        <w:t>Coleman</w:t>
      </w:r>
      <w:r w:rsidRPr="00474024">
        <w:rPr>
          <w:rFonts w:asciiTheme="majorBidi" w:eastAsiaTheme="minorHAnsi" w:hAnsiTheme="majorBidi" w:cstheme="majorBidi"/>
          <w:b w:val="0"/>
          <w:bCs w:val="0"/>
          <w:kern w:val="0"/>
          <w:sz w:val="24"/>
          <w:szCs w:val="24"/>
        </w:rPr>
        <w:t>,</w:t>
      </w:r>
      <w:r w:rsidR="00D07913" w:rsidRPr="00474024">
        <w:rPr>
          <w:rFonts w:asciiTheme="majorBidi" w:eastAsiaTheme="minorHAnsi" w:hAnsiTheme="majorBidi" w:cstheme="majorBidi"/>
          <w:b w:val="0"/>
          <w:bCs w:val="0"/>
          <w:kern w:val="0"/>
          <w:sz w:val="24"/>
          <w:szCs w:val="24"/>
        </w:rPr>
        <w:t xml:space="preserve"> Daly</w:t>
      </w:r>
      <w:r w:rsidR="003671FE" w:rsidRPr="00474024">
        <w:rPr>
          <w:rFonts w:asciiTheme="majorBidi" w:eastAsiaTheme="minorHAnsi" w:hAnsiTheme="majorBidi" w:cstheme="majorBidi"/>
          <w:b w:val="0"/>
          <w:bCs w:val="0"/>
          <w:kern w:val="0"/>
          <w:sz w:val="24"/>
          <w:szCs w:val="24"/>
        </w:rPr>
        <w:t>,</w:t>
      </w:r>
      <w:r w:rsidR="00B32686" w:rsidRPr="00474024">
        <w:rPr>
          <w:rFonts w:asciiTheme="majorBidi" w:eastAsiaTheme="minorHAnsi" w:hAnsiTheme="majorBidi" w:cstheme="majorBidi"/>
          <w:b w:val="0"/>
          <w:bCs w:val="0"/>
          <w:kern w:val="0"/>
          <w:sz w:val="24"/>
          <w:szCs w:val="24"/>
        </w:rPr>
        <w:t xml:space="preserve"> </w:t>
      </w:r>
      <w:r w:rsidR="00611913" w:rsidRPr="00474024">
        <w:rPr>
          <w:rFonts w:asciiTheme="majorBidi" w:eastAsiaTheme="minorHAnsi" w:hAnsiTheme="majorBidi" w:cstheme="majorBidi"/>
          <w:b w:val="0"/>
          <w:bCs w:val="0"/>
          <w:kern w:val="0"/>
          <w:sz w:val="24"/>
          <w:szCs w:val="24"/>
        </w:rPr>
        <w:t>Fletcher</w:t>
      </w:r>
      <w:r w:rsidR="00C479CB" w:rsidRPr="00474024">
        <w:rPr>
          <w:rFonts w:asciiTheme="majorBidi" w:eastAsiaTheme="minorHAnsi" w:hAnsiTheme="majorBidi" w:cstheme="majorBidi"/>
          <w:b w:val="0"/>
          <w:bCs w:val="0"/>
          <w:kern w:val="0"/>
          <w:sz w:val="24"/>
          <w:szCs w:val="24"/>
        </w:rPr>
        <w:t>,</w:t>
      </w:r>
      <w:r w:rsidR="00DF7E3A" w:rsidRPr="00474024">
        <w:rPr>
          <w:rFonts w:asciiTheme="majorBidi" w:eastAsiaTheme="minorHAnsi" w:hAnsiTheme="majorBidi" w:cstheme="majorBidi"/>
          <w:b w:val="0"/>
          <w:bCs w:val="0"/>
          <w:kern w:val="0"/>
          <w:sz w:val="24"/>
          <w:szCs w:val="24"/>
        </w:rPr>
        <w:t xml:space="preserve"> Haddad</w:t>
      </w:r>
      <w:r w:rsidR="00566379" w:rsidRPr="00474024">
        <w:rPr>
          <w:rFonts w:asciiTheme="majorBidi" w:eastAsiaTheme="minorHAnsi" w:hAnsiTheme="majorBidi" w:cstheme="majorBidi"/>
          <w:b w:val="0"/>
          <w:bCs w:val="0"/>
          <w:kern w:val="0"/>
          <w:sz w:val="24"/>
          <w:szCs w:val="24"/>
        </w:rPr>
        <w:t xml:space="preserve">, </w:t>
      </w:r>
      <w:r w:rsidR="00DF7E3A" w:rsidRPr="00474024">
        <w:rPr>
          <w:rFonts w:asciiTheme="majorBidi" w:eastAsiaTheme="minorHAnsi" w:hAnsiTheme="majorBidi" w:cstheme="majorBidi"/>
          <w:b w:val="0"/>
          <w:bCs w:val="0"/>
          <w:kern w:val="0"/>
          <w:sz w:val="24"/>
          <w:szCs w:val="24"/>
        </w:rPr>
        <w:t>Heckler</w:t>
      </w:r>
      <w:r w:rsidR="00415AFB" w:rsidRPr="00474024">
        <w:rPr>
          <w:rFonts w:asciiTheme="majorBidi" w:eastAsiaTheme="minorHAnsi" w:hAnsiTheme="majorBidi" w:cstheme="majorBidi"/>
          <w:b w:val="0"/>
          <w:bCs w:val="0"/>
          <w:kern w:val="0"/>
          <w:sz w:val="24"/>
          <w:szCs w:val="24"/>
        </w:rPr>
        <w:t xml:space="preserve">, </w:t>
      </w:r>
      <w:r w:rsidRPr="00474024">
        <w:rPr>
          <w:rFonts w:asciiTheme="majorBidi" w:eastAsiaTheme="minorHAnsi" w:hAnsiTheme="majorBidi" w:cstheme="majorBidi"/>
          <w:b w:val="0"/>
          <w:bCs w:val="0"/>
          <w:kern w:val="0"/>
          <w:sz w:val="24"/>
          <w:szCs w:val="24"/>
        </w:rPr>
        <w:t>Jen</w:t>
      </w:r>
      <w:r w:rsidR="00E56324" w:rsidRPr="00474024">
        <w:rPr>
          <w:rFonts w:asciiTheme="majorBidi" w:eastAsiaTheme="minorHAnsi" w:hAnsiTheme="majorBidi" w:cstheme="majorBidi"/>
          <w:b w:val="0"/>
          <w:bCs w:val="0"/>
          <w:kern w:val="0"/>
          <w:sz w:val="24"/>
          <w:szCs w:val="24"/>
        </w:rPr>
        <w:t>kins</w:t>
      </w:r>
      <w:r w:rsidR="004C38DB" w:rsidRPr="00474024">
        <w:rPr>
          <w:rFonts w:asciiTheme="majorBidi" w:eastAsiaTheme="minorHAnsi" w:hAnsiTheme="majorBidi" w:cstheme="majorBidi"/>
          <w:b w:val="0"/>
          <w:bCs w:val="0"/>
          <w:kern w:val="0"/>
          <w:sz w:val="24"/>
          <w:szCs w:val="24"/>
        </w:rPr>
        <w:t xml:space="preserve">, </w:t>
      </w:r>
      <w:r w:rsidR="00E56324" w:rsidRPr="00474024">
        <w:rPr>
          <w:rFonts w:asciiTheme="majorBidi" w:eastAsiaTheme="minorHAnsi" w:hAnsiTheme="majorBidi" w:cstheme="majorBidi"/>
          <w:b w:val="0"/>
          <w:bCs w:val="0"/>
          <w:kern w:val="0"/>
          <w:sz w:val="24"/>
          <w:szCs w:val="24"/>
        </w:rPr>
        <w:t>King</w:t>
      </w:r>
      <w:r w:rsidR="00B85C36" w:rsidRPr="00474024">
        <w:rPr>
          <w:rFonts w:asciiTheme="majorBidi" w:eastAsiaTheme="minorHAnsi" w:hAnsiTheme="majorBidi" w:cstheme="majorBidi"/>
          <w:b w:val="0"/>
          <w:bCs w:val="0"/>
          <w:kern w:val="0"/>
          <w:sz w:val="24"/>
          <w:szCs w:val="24"/>
        </w:rPr>
        <w:t xml:space="preserve">, </w:t>
      </w:r>
      <w:r w:rsidR="00C479CB" w:rsidRPr="00474024">
        <w:rPr>
          <w:rFonts w:asciiTheme="majorBidi" w:eastAsiaTheme="minorHAnsi" w:hAnsiTheme="majorBidi" w:cstheme="majorBidi"/>
          <w:b w:val="0"/>
          <w:bCs w:val="0"/>
          <w:kern w:val="0"/>
          <w:sz w:val="24"/>
          <w:szCs w:val="24"/>
        </w:rPr>
        <w:t>Kline</w:t>
      </w:r>
      <w:r w:rsidR="00CA3027" w:rsidRPr="00474024">
        <w:rPr>
          <w:rFonts w:asciiTheme="majorBidi" w:hAnsiTheme="majorBidi" w:cstheme="majorBidi"/>
          <w:b w:val="0"/>
          <w:bCs w:val="0"/>
          <w:color w:val="000000"/>
          <w:sz w:val="24"/>
          <w:szCs w:val="24"/>
          <w:lang w:val="en"/>
        </w:rPr>
        <w:t>,</w:t>
      </w:r>
      <w:r w:rsidR="00CA3027" w:rsidRPr="00474024">
        <w:rPr>
          <w:rFonts w:asciiTheme="majorBidi" w:eastAsiaTheme="minorHAnsi" w:hAnsiTheme="majorBidi" w:cstheme="majorBidi"/>
          <w:b w:val="0"/>
          <w:bCs w:val="0"/>
          <w:kern w:val="0"/>
          <w:sz w:val="24"/>
          <w:szCs w:val="24"/>
        </w:rPr>
        <w:t xml:space="preserve"> </w:t>
      </w:r>
      <w:r w:rsidR="00AD2471" w:rsidRPr="00474024">
        <w:rPr>
          <w:rFonts w:asciiTheme="majorBidi" w:eastAsiaTheme="minorHAnsi" w:hAnsiTheme="majorBidi" w:cstheme="majorBidi"/>
          <w:b w:val="0"/>
          <w:bCs w:val="0"/>
          <w:kern w:val="0"/>
          <w:sz w:val="24"/>
          <w:szCs w:val="24"/>
        </w:rPr>
        <w:t>Lam</w:t>
      </w:r>
      <w:r w:rsidR="004C38DB" w:rsidRPr="00474024">
        <w:rPr>
          <w:rFonts w:asciiTheme="majorBidi" w:eastAsiaTheme="minorHAnsi" w:hAnsiTheme="majorBidi" w:cstheme="majorBidi"/>
          <w:b w:val="0"/>
          <w:bCs w:val="0"/>
          <w:kern w:val="0"/>
          <w:sz w:val="24"/>
          <w:szCs w:val="24"/>
        </w:rPr>
        <w:t xml:space="preserve">, </w:t>
      </w:r>
      <w:r w:rsidR="003E3E63" w:rsidRPr="00474024">
        <w:rPr>
          <w:rFonts w:asciiTheme="majorBidi" w:eastAsiaTheme="minorHAnsi" w:hAnsiTheme="majorBidi" w:cstheme="majorBidi"/>
          <w:b w:val="0"/>
          <w:bCs w:val="0"/>
          <w:kern w:val="0"/>
          <w:sz w:val="24"/>
          <w:szCs w:val="24"/>
        </w:rPr>
        <w:t>Oldroyd</w:t>
      </w:r>
      <w:r w:rsidR="00A4778F" w:rsidRPr="00474024">
        <w:rPr>
          <w:rFonts w:asciiTheme="majorBidi" w:eastAsiaTheme="minorHAnsi" w:hAnsiTheme="majorBidi" w:cstheme="majorBidi"/>
          <w:b w:val="0"/>
          <w:bCs w:val="0"/>
          <w:kern w:val="0"/>
          <w:sz w:val="24"/>
          <w:szCs w:val="24"/>
        </w:rPr>
        <w:t>,</w:t>
      </w:r>
      <w:r w:rsidR="00CA3027" w:rsidRPr="00474024">
        <w:rPr>
          <w:rFonts w:asciiTheme="majorBidi" w:eastAsiaTheme="minorHAnsi" w:hAnsiTheme="majorBidi" w:cstheme="majorBidi"/>
          <w:b w:val="0"/>
          <w:bCs w:val="0"/>
          <w:kern w:val="0"/>
          <w:sz w:val="24"/>
          <w:szCs w:val="24"/>
        </w:rPr>
        <w:t xml:space="preserve"> </w:t>
      </w:r>
      <w:r w:rsidR="00A3384D" w:rsidRPr="00474024">
        <w:rPr>
          <w:rFonts w:asciiTheme="majorBidi" w:eastAsiaTheme="minorHAnsi" w:hAnsiTheme="majorBidi" w:cstheme="majorBidi"/>
          <w:b w:val="0"/>
          <w:bCs w:val="0"/>
          <w:kern w:val="0"/>
          <w:sz w:val="24"/>
          <w:szCs w:val="24"/>
        </w:rPr>
        <w:t xml:space="preserve">Ries, </w:t>
      </w:r>
      <w:r w:rsidR="00611913" w:rsidRPr="00474024">
        <w:rPr>
          <w:rFonts w:asciiTheme="majorBidi" w:eastAsiaTheme="minorHAnsi" w:hAnsiTheme="majorBidi" w:cstheme="majorBidi"/>
          <w:b w:val="0"/>
          <w:bCs w:val="0"/>
          <w:kern w:val="0"/>
          <w:sz w:val="24"/>
          <w:szCs w:val="24"/>
        </w:rPr>
        <w:t>Roup</w:t>
      </w:r>
      <w:r w:rsidR="00A83372" w:rsidRPr="00474024">
        <w:rPr>
          <w:rFonts w:asciiTheme="majorBidi" w:eastAsiaTheme="minorHAnsi" w:hAnsiTheme="majorBidi" w:cstheme="majorBidi"/>
          <w:b w:val="0"/>
          <w:bCs w:val="0"/>
          <w:kern w:val="0"/>
          <w:sz w:val="24"/>
          <w:szCs w:val="24"/>
        </w:rPr>
        <w:t xml:space="preserve">, </w:t>
      </w:r>
      <w:r w:rsidR="00CA3027" w:rsidRPr="00474024">
        <w:rPr>
          <w:rFonts w:asciiTheme="majorBidi" w:eastAsiaTheme="minorHAnsi" w:hAnsiTheme="majorBidi" w:cstheme="majorBidi"/>
          <w:b w:val="0"/>
          <w:bCs w:val="0"/>
          <w:kern w:val="0"/>
          <w:sz w:val="24"/>
          <w:szCs w:val="24"/>
        </w:rPr>
        <w:t xml:space="preserve">Taleghani-Nikazm, </w:t>
      </w:r>
      <w:r w:rsidR="009F42D8" w:rsidRPr="00474024">
        <w:rPr>
          <w:rFonts w:asciiTheme="majorBidi" w:eastAsiaTheme="minorHAnsi" w:hAnsiTheme="majorBidi" w:cstheme="majorBidi"/>
          <w:b w:val="0"/>
          <w:bCs w:val="0"/>
          <w:kern w:val="0"/>
          <w:sz w:val="24"/>
          <w:szCs w:val="24"/>
        </w:rPr>
        <w:t xml:space="preserve">Vaessin, </w:t>
      </w:r>
      <w:r w:rsidRPr="00474024">
        <w:rPr>
          <w:rFonts w:asciiTheme="majorBidi" w:eastAsiaTheme="minorHAnsi" w:hAnsiTheme="majorBidi" w:cstheme="majorBidi"/>
          <w:b w:val="0"/>
          <w:bCs w:val="0"/>
          <w:kern w:val="0"/>
          <w:sz w:val="24"/>
          <w:szCs w:val="24"/>
        </w:rPr>
        <w:t>Vankeerbergen</w:t>
      </w:r>
    </w:p>
    <w:p w14:paraId="7B1FBF16" w14:textId="04319C09" w:rsidR="00D07913" w:rsidRPr="00474024" w:rsidRDefault="00D07913" w:rsidP="00D07913">
      <w:pPr>
        <w:pStyle w:val="ListParagraph"/>
        <w:numPr>
          <w:ilvl w:val="0"/>
          <w:numId w:val="5"/>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Approval of 3-2-18 minutes</w:t>
      </w:r>
    </w:p>
    <w:p w14:paraId="05D18417" w14:textId="7E278C3D" w:rsidR="00E73A8E" w:rsidRPr="00474024" w:rsidRDefault="004C6E5D" w:rsidP="00E73A8E">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Roup, Fletcher, </w:t>
      </w:r>
      <w:r w:rsidRPr="00474024">
        <w:rPr>
          <w:rFonts w:asciiTheme="majorBidi" w:eastAsia="Times New Roman" w:hAnsiTheme="majorBidi" w:cstheme="majorBidi"/>
          <w:b/>
          <w:bCs/>
          <w:color w:val="000000"/>
          <w:sz w:val="24"/>
          <w:szCs w:val="24"/>
          <w:lang w:val="en"/>
        </w:rPr>
        <w:t>unanimously approved</w:t>
      </w:r>
    </w:p>
    <w:p w14:paraId="4E3C0289" w14:textId="77777777" w:rsidR="00C06EE4" w:rsidRPr="00474024" w:rsidRDefault="00C06EE4" w:rsidP="00C06EE4">
      <w:pPr>
        <w:pStyle w:val="ListParagraph"/>
        <w:spacing w:before="100" w:beforeAutospacing="1" w:after="100" w:afterAutospacing="1" w:line="240" w:lineRule="auto"/>
        <w:ind w:left="1440"/>
        <w:rPr>
          <w:rFonts w:asciiTheme="majorBidi" w:eastAsia="Times New Roman" w:hAnsiTheme="majorBidi" w:cstheme="majorBidi"/>
          <w:color w:val="000000"/>
          <w:sz w:val="24"/>
          <w:szCs w:val="24"/>
          <w:lang w:val="en"/>
        </w:rPr>
      </w:pPr>
    </w:p>
    <w:p w14:paraId="0BF2B03F" w14:textId="064CD889" w:rsidR="00D07913" w:rsidRPr="00474024" w:rsidRDefault="00D07913" w:rsidP="00D07913">
      <w:pPr>
        <w:pStyle w:val="ListParagraph"/>
        <w:numPr>
          <w:ilvl w:val="0"/>
          <w:numId w:val="5"/>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Panel updates</w:t>
      </w:r>
    </w:p>
    <w:p w14:paraId="4D1BA8E8" w14:textId="1FBC11CF" w:rsidR="002E1A13" w:rsidRPr="00474024" w:rsidRDefault="00E73A8E" w:rsidP="002E1A13">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Assessment</w:t>
      </w:r>
    </w:p>
    <w:p w14:paraId="0D03FEEE" w14:textId="3D515521" w:rsidR="00E73A8E" w:rsidRPr="00474024" w:rsidRDefault="00E73A8E" w:rsidP="00E73A8E">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No meeting</w:t>
      </w:r>
    </w:p>
    <w:p w14:paraId="743B9ED0" w14:textId="5CD5D15D" w:rsidR="00E73A8E" w:rsidRPr="00474024" w:rsidRDefault="00E73A8E" w:rsidP="00E73A8E">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SBS</w:t>
      </w:r>
    </w:p>
    <w:p w14:paraId="3D65382F" w14:textId="77777777" w:rsidR="00321BC4" w:rsidRPr="00474024" w:rsidRDefault="00321BC4" w:rsidP="00321BC4">
      <w:pPr>
        <w:numPr>
          <w:ilvl w:val="1"/>
          <w:numId w:val="6"/>
        </w:numPr>
        <w:spacing w:after="0" w:line="240" w:lineRule="auto"/>
        <w:rPr>
          <w:rFonts w:asciiTheme="majorBidi" w:eastAsia="Times New Roman" w:hAnsiTheme="majorBidi" w:cstheme="majorBidi"/>
          <w:sz w:val="24"/>
          <w:szCs w:val="24"/>
        </w:rPr>
      </w:pPr>
      <w:r w:rsidRPr="00474024">
        <w:rPr>
          <w:rFonts w:asciiTheme="majorBidi" w:eastAsia="Times New Roman" w:hAnsiTheme="majorBidi" w:cstheme="majorBidi"/>
          <w:sz w:val="24"/>
          <w:szCs w:val="24"/>
        </w:rPr>
        <w:t xml:space="preserve">First-year Seminar— Darcy Hartman – approved with one contingency and recommendations </w:t>
      </w:r>
    </w:p>
    <w:p w14:paraId="11CDC7B6" w14:textId="6CA57CA7" w:rsidR="005F3BFF" w:rsidRPr="00474024" w:rsidRDefault="00271F6A" w:rsidP="005F3BFF">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Political Science 5000 – approved with contingencies </w:t>
      </w:r>
    </w:p>
    <w:p w14:paraId="383815F8" w14:textId="606FAA47" w:rsidR="00E73A8E" w:rsidRPr="00474024" w:rsidRDefault="00C475EC" w:rsidP="00E73A8E">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NMS</w:t>
      </w:r>
    </w:p>
    <w:p w14:paraId="202A758D" w14:textId="37A67227" w:rsidR="00C46A61" w:rsidRPr="00474024" w:rsidRDefault="00C46A61" w:rsidP="00C46A61">
      <w:pPr>
        <w:numPr>
          <w:ilvl w:val="1"/>
          <w:numId w:val="6"/>
        </w:numPr>
        <w:spacing w:after="0" w:line="240" w:lineRule="auto"/>
        <w:rPr>
          <w:rFonts w:asciiTheme="majorBidi" w:eastAsia="Times New Roman" w:hAnsiTheme="majorBidi" w:cstheme="majorBidi"/>
          <w:sz w:val="24"/>
          <w:szCs w:val="24"/>
        </w:rPr>
      </w:pPr>
      <w:r w:rsidRPr="00474024">
        <w:rPr>
          <w:rFonts w:asciiTheme="majorBidi" w:eastAsia="Times New Roman" w:hAnsiTheme="majorBidi" w:cstheme="majorBidi"/>
          <w:sz w:val="24"/>
          <w:szCs w:val="24"/>
        </w:rPr>
        <w:t xml:space="preserve">EEOB 5610 – approved with one abstention </w:t>
      </w:r>
    </w:p>
    <w:p w14:paraId="5652BA7F" w14:textId="6209315A" w:rsidR="00C46A61" w:rsidRPr="00474024" w:rsidRDefault="00C46A61" w:rsidP="00C46A61">
      <w:pPr>
        <w:numPr>
          <w:ilvl w:val="1"/>
          <w:numId w:val="6"/>
        </w:numPr>
        <w:spacing w:after="0" w:line="240" w:lineRule="auto"/>
        <w:rPr>
          <w:rFonts w:asciiTheme="majorBidi" w:eastAsia="Times New Roman" w:hAnsiTheme="majorBidi" w:cstheme="majorBidi"/>
          <w:sz w:val="24"/>
          <w:szCs w:val="24"/>
        </w:rPr>
      </w:pPr>
      <w:r w:rsidRPr="00474024">
        <w:rPr>
          <w:rFonts w:asciiTheme="majorBidi" w:eastAsia="Times New Roman" w:hAnsiTheme="majorBidi" w:cstheme="majorBidi"/>
          <w:sz w:val="24"/>
          <w:szCs w:val="24"/>
        </w:rPr>
        <w:t xml:space="preserve">First-year Seminar—Jennifer </w:t>
      </w:r>
      <w:proofErr w:type="spellStart"/>
      <w:r w:rsidRPr="00474024">
        <w:rPr>
          <w:rFonts w:asciiTheme="majorBidi" w:eastAsia="Times New Roman" w:hAnsiTheme="majorBidi" w:cstheme="majorBidi"/>
          <w:sz w:val="24"/>
          <w:szCs w:val="24"/>
        </w:rPr>
        <w:t>Sinnott</w:t>
      </w:r>
      <w:proofErr w:type="spellEnd"/>
      <w:r w:rsidRPr="00474024">
        <w:rPr>
          <w:rFonts w:asciiTheme="majorBidi" w:eastAsia="Times New Roman" w:hAnsiTheme="majorBidi" w:cstheme="majorBidi"/>
          <w:sz w:val="24"/>
          <w:szCs w:val="24"/>
        </w:rPr>
        <w:t xml:space="preserve"> – approved</w:t>
      </w:r>
    </w:p>
    <w:p w14:paraId="36E4464D" w14:textId="38FEBCEB" w:rsidR="00C46A61" w:rsidRPr="00474024" w:rsidRDefault="00C46A61" w:rsidP="00C87650">
      <w:pPr>
        <w:numPr>
          <w:ilvl w:val="1"/>
          <w:numId w:val="6"/>
        </w:numPr>
        <w:spacing w:after="0" w:line="240" w:lineRule="auto"/>
        <w:rPr>
          <w:rFonts w:asciiTheme="majorBidi" w:eastAsia="Times New Roman" w:hAnsiTheme="majorBidi" w:cstheme="majorBidi"/>
          <w:sz w:val="24"/>
          <w:szCs w:val="24"/>
        </w:rPr>
      </w:pPr>
      <w:r w:rsidRPr="00474024">
        <w:rPr>
          <w:rFonts w:asciiTheme="majorBidi" w:eastAsia="Times New Roman" w:hAnsiTheme="majorBidi" w:cstheme="majorBidi"/>
          <w:sz w:val="24"/>
          <w:szCs w:val="24"/>
        </w:rPr>
        <w:t xml:space="preserve">First-year Seminar—Venkat Gopalan &amp; Karl Roth – approved with two contingencies </w:t>
      </w:r>
    </w:p>
    <w:p w14:paraId="14E53294" w14:textId="2FD70CC1" w:rsidR="00C475EC" w:rsidRPr="00474024" w:rsidRDefault="00C475EC" w:rsidP="00E73A8E">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A&amp;H2</w:t>
      </w:r>
    </w:p>
    <w:p w14:paraId="1BF75F6A" w14:textId="77777777" w:rsidR="00125D8A" w:rsidRPr="00474024" w:rsidRDefault="00125D8A" w:rsidP="00125D8A">
      <w:pPr>
        <w:numPr>
          <w:ilvl w:val="1"/>
          <w:numId w:val="6"/>
        </w:numPr>
        <w:spacing w:after="0" w:line="240" w:lineRule="auto"/>
        <w:rPr>
          <w:rFonts w:asciiTheme="majorBidi" w:hAnsiTheme="majorBidi" w:cstheme="majorBidi"/>
          <w:color w:val="000000"/>
          <w:sz w:val="24"/>
          <w:szCs w:val="24"/>
          <w:lang w:val="en"/>
        </w:rPr>
      </w:pPr>
      <w:r w:rsidRPr="00474024">
        <w:rPr>
          <w:rFonts w:asciiTheme="majorBidi" w:hAnsiTheme="majorBidi" w:cstheme="majorBidi"/>
          <w:color w:val="000000"/>
          <w:sz w:val="24"/>
          <w:szCs w:val="24"/>
          <w:lang w:val="en"/>
        </w:rPr>
        <w:t xml:space="preserve">First-year Seminar—Jacob Risinger – approved with one recommendation </w:t>
      </w:r>
    </w:p>
    <w:p w14:paraId="7C143800" w14:textId="77777777" w:rsidR="00125D8A" w:rsidRPr="00474024" w:rsidRDefault="00125D8A" w:rsidP="00125D8A">
      <w:pPr>
        <w:numPr>
          <w:ilvl w:val="1"/>
          <w:numId w:val="6"/>
        </w:numPr>
        <w:spacing w:after="0" w:line="240" w:lineRule="auto"/>
        <w:rPr>
          <w:rFonts w:asciiTheme="majorBidi" w:hAnsiTheme="majorBidi" w:cstheme="majorBidi"/>
          <w:color w:val="000000"/>
          <w:sz w:val="24"/>
          <w:szCs w:val="24"/>
          <w:lang w:val="en"/>
        </w:rPr>
      </w:pPr>
      <w:r w:rsidRPr="00474024">
        <w:rPr>
          <w:rFonts w:asciiTheme="majorBidi" w:hAnsiTheme="majorBidi" w:cstheme="majorBidi"/>
          <w:color w:val="000000"/>
          <w:sz w:val="24"/>
          <w:szCs w:val="24"/>
          <w:lang w:val="en"/>
        </w:rPr>
        <w:t xml:space="preserve">First-year Seminar—Pedro Pereira – approved </w:t>
      </w:r>
    </w:p>
    <w:p w14:paraId="63CC5B3D" w14:textId="77777777" w:rsidR="00CA406E" w:rsidRDefault="00125D8A" w:rsidP="00125D8A">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hAnsiTheme="majorBidi" w:cstheme="majorBidi"/>
          <w:color w:val="000000"/>
          <w:sz w:val="24"/>
          <w:szCs w:val="24"/>
          <w:lang w:val="en"/>
        </w:rPr>
        <w:t>First-year Seminar—David Brewer – approved with one contingency</w:t>
      </w:r>
    </w:p>
    <w:p w14:paraId="6811112B" w14:textId="50583A96" w:rsidR="00BE3A88" w:rsidRPr="00474024" w:rsidRDefault="00BE3A88" w:rsidP="00125D8A">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Philosophy 8001 – approved</w:t>
      </w:r>
    </w:p>
    <w:p w14:paraId="0E75E12F" w14:textId="3371FAD6" w:rsidR="00BE3A88" w:rsidRPr="00474024" w:rsidRDefault="00BE3A88" w:rsidP="00125D8A">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Philosophy 8900 – approved </w:t>
      </w:r>
      <w:r w:rsidR="00125D8A" w:rsidRPr="00474024">
        <w:rPr>
          <w:rFonts w:asciiTheme="majorBidi" w:hAnsiTheme="majorBidi" w:cstheme="majorBidi"/>
          <w:color w:val="000000"/>
          <w:sz w:val="24"/>
          <w:szCs w:val="24"/>
          <w:lang w:val="en"/>
        </w:rPr>
        <w:t xml:space="preserve"> </w:t>
      </w:r>
    </w:p>
    <w:p w14:paraId="1EC9654A" w14:textId="17AA6AFF" w:rsidR="00C475EC" w:rsidRPr="00474024" w:rsidRDefault="0024084B" w:rsidP="00E73A8E">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A&amp;H1</w:t>
      </w:r>
    </w:p>
    <w:p w14:paraId="4D1F1AAC" w14:textId="39DDD5F5" w:rsidR="00474024" w:rsidRPr="00474024" w:rsidRDefault="00474024" w:rsidP="00474024">
      <w:pPr>
        <w:numPr>
          <w:ilvl w:val="1"/>
          <w:numId w:val="6"/>
        </w:numPr>
        <w:spacing w:after="0" w:line="240" w:lineRule="auto"/>
        <w:rPr>
          <w:rFonts w:asciiTheme="majorBidi" w:hAnsiTheme="majorBidi" w:cstheme="majorBidi"/>
          <w:sz w:val="24"/>
          <w:szCs w:val="24"/>
        </w:rPr>
      </w:pPr>
      <w:r w:rsidRPr="00474024">
        <w:rPr>
          <w:rFonts w:asciiTheme="majorBidi" w:hAnsiTheme="majorBidi" w:cstheme="majorBidi"/>
          <w:sz w:val="24"/>
          <w:szCs w:val="24"/>
        </w:rPr>
        <w:t>First-year Seminar—Linda Mizejewski – approved with recommendations</w:t>
      </w:r>
    </w:p>
    <w:p w14:paraId="1F3977E9" w14:textId="0390447F" w:rsidR="00474024" w:rsidRPr="00474024" w:rsidRDefault="00474024" w:rsidP="00474024">
      <w:pPr>
        <w:numPr>
          <w:ilvl w:val="1"/>
          <w:numId w:val="6"/>
        </w:numPr>
        <w:spacing w:after="0" w:line="240" w:lineRule="auto"/>
        <w:rPr>
          <w:rFonts w:asciiTheme="majorBidi" w:hAnsiTheme="majorBidi" w:cstheme="majorBidi"/>
          <w:sz w:val="24"/>
          <w:szCs w:val="24"/>
        </w:rPr>
      </w:pPr>
      <w:r w:rsidRPr="00474024">
        <w:rPr>
          <w:rFonts w:asciiTheme="majorBidi" w:hAnsiTheme="majorBidi" w:cstheme="majorBidi"/>
          <w:sz w:val="24"/>
          <w:szCs w:val="24"/>
        </w:rPr>
        <w:t xml:space="preserve">First-year Seminar—Lauren Squires – approved with one recommendation </w:t>
      </w:r>
    </w:p>
    <w:p w14:paraId="45F8DF2D" w14:textId="0B37A0F9" w:rsidR="00474024" w:rsidRPr="00474024" w:rsidRDefault="00474024" w:rsidP="00474024">
      <w:pPr>
        <w:numPr>
          <w:ilvl w:val="1"/>
          <w:numId w:val="6"/>
        </w:numPr>
        <w:spacing w:after="0" w:line="240" w:lineRule="auto"/>
        <w:rPr>
          <w:rFonts w:asciiTheme="majorBidi" w:hAnsiTheme="majorBidi" w:cstheme="majorBidi"/>
          <w:sz w:val="24"/>
          <w:szCs w:val="24"/>
        </w:rPr>
      </w:pPr>
      <w:r w:rsidRPr="00474024">
        <w:rPr>
          <w:rFonts w:asciiTheme="majorBidi" w:hAnsiTheme="majorBidi" w:cstheme="majorBidi"/>
          <w:sz w:val="24"/>
          <w:szCs w:val="24"/>
        </w:rPr>
        <w:t xml:space="preserve">First-year Seminar—Andrea Sims – approved </w:t>
      </w:r>
    </w:p>
    <w:p w14:paraId="6A9AF1C7" w14:textId="7E277A7E" w:rsidR="00474024" w:rsidRPr="00474024" w:rsidRDefault="00474024" w:rsidP="00474024">
      <w:pPr>
        <w:numPr>
          <w:ilvl w:val="1"/>
          <w:numId w:val="6"/>
        </w:numPr>
        <w:spacing w:after="0" w:line="240" w:lineRule="auto"/>
        <w:rPr>
          <w:rFonts w:asciiTheme="majorBidi" w:hAnsiTheme="majorBidi" w:cstheme="majorBidi"/>
          <w:sz w:val="24"/>
          <w:szCs w:val="24"/>
        </w:rPr>
      </w:pPr>
      <w:r w:rsidRPr="00474024">
        <w:rPr>
          <w:rFonts w:asciiTheme="majorBidi" w:hAnsiTheme="majorBidi" w:cstheme="majorBidi"/>
          <w:sz w:val="24"/>
          <w:szCs w:val="24"/>
        </w:rPr>
        <w:t xml:space="preserve">First-year Seminar—Hassan Jeffries – approved </w:t>
      </w:r>
    </w:p>
    <w:p w14:paraId="3672163B" w14:textId="6DAF8461" w:rsidR="00474024" w:rsidRPr="00474024" w:rsidRDefault="00474024" w:rsidP="00474024">
      <w:pPr>
        <w:numPr>
          <w:ilvl w:val="1"/>
          <w:numId w:val="6"/>
        </w:numPr>
        <w:spacing w:after="0" w:line="240" w:lineRule="auto"/>
        <w:rPr>
          <w:rFonts w:asciiTheme="majorBidi" w:hAnsiTheme="majorBidi" w:cstheme="majorBidi"/>
          <w:sz w:val="24"/>
          <w:szCs w:val="24"/>
        </w:rPr>
      </w:pPr>
      <w:r w:rsidRPr="00474024">
        <w:rPr>
          <w:rFonts w:asciiTheme="majorBidi" w:hAnsiTheme="majorBidi" w:cstheme="majorBidi"/>
          <w:sz w:val="24"/>
          <w:szCs w:val="24"/>
        </w:rPr>
        <w:t xml:space="preserve">First-year Seminar—David Horn – approved with two recommendations </w:t>
      </w:r>
    </w:p>
    <w:p w14:paraId="7FD77600" w14:textId="77777777" w:rsidR="00474024" w:rsidRPr="00474024" w:rsidRDefault="00474024" w:rsidP="00825590">
      <w:pPr>
        <w:pStyle w:val="ListParagraph"/>
        <w:spacing w:after="100" w:afterAutospacing="1" w:line="240" w:lineRule="auto"/>
        <w:ind w:left="1440"/>
        <w:rPr>
          <w:rFonts w:asciiTheme="majorBidi" w:eastAsia="Times New Roman" w:hAnsiTheme="majorBidi" w:cstheme="majorBidi"/>
          <w:color w:val="000000"/>
          <w:sz w:val="24"/>
          <w:szCs w:val="24"/>
          <w:lang w:val="en"/>
        </w:rPr>
      </w:pPr>
    </w:p>
    <w:p w14:paraId="78602119" w14:textId="628E9475" w:rsidR="00D07913" w:rsidRPr="00474024" w:rsidRDefault="00D07913" w:rsidP="00D07913">
      <w:pPr>
        <w:pStyle w:val="ListParagraph"/>
        <w:numPr>
          <w:ilvl w:val="0"/>
          <w:numId w:val="5"/>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ASC Faculty Senate-ASCC Coordination</w:t>
      </w:r>
      <w:r w:rsidR="00415B40">
        <w:rPr>
          <w:rFonts w:asciiTheme="majorBidi" w:eastAsia="Times New Roman" w:hAnsiTheme="majorBidi" w:cstheme="majorBidi"/>
          <w:color w:val="000000"/>
          <w:sz w:val="24"/>
          <w:szCs w:val="24"/>
          <w:lang w:val="en"/>
        </w:rPr>
        <w:t xml:space="preserve"> and the new GE proposal </w:t>
      </w:r>
    </w:p>
    <w:p w14:paraId="543E0636" w14:textId="1A59E20A" w:rsidR="00ED55D3" w:rsidRPr="00474024" w:rsidRDefault="00ED55D3" w:rsidP="002E1A13">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ASCC </w:t>
      </w:r>
      <w:r w:rsidRPr="008C3CA6">
        <w:rPr>
          <w:rFonts w:asciiTheme="majorBidi" w:eastAsia="Times New Roman" w:hAnsiTheme="majorBidi" w:cstheme="majorBidi"/>
          <w:color w:val="000000"/>
          <w:sz w:val="24"/>
          <w:szCs w:val="24"/>
          <w:lang w:val="en"/>
        </w:rPr>
        <w:t xml:space="preserve">conversations need to </w:t>
      </w:r>
      <w:proofErr w:type="gramStart"/>
      <w:r w:rsidRPr="008C3CA6">
        <w:rPr>
          <w:rFonts w:asciiTheme="majorBidi" w:eastAsia="Times New Roman" w:hAnsiTheme="majorBidi" w:cstheme="majorBidi"/>
          <w:color w:val="000000"/>
          <w:sz w:val="24"/>
          <w:szCs w:val="24"/>
          <w:lang w:val="en"/>
        </w:rPr>
        <w:t>be reflected</w:t>
      </w:r>
      <w:proofErr w:type="gramEnd"/>
      <w:r w:rsidRPr="008C3CA6">
        <w:rPr>
          <w:rFonts w:asciiTheme="majorBidi" w:eastAsia="Times New Roman" w:hAnsiTheme="majorBidi" w:cstheme="majorBidi"/>
          <w:color w:val="000000"/>
          <w:sz w:val="24"/>
          <w:szCs w:val="24"/>
          <w:lang w:val="en"/>
        </w:rPr>
        <w:t xml:space="preserve"> in</w:t>
      </w:r>
      <w:r w:rsidRPr="00474024">
        <w:rPr>
          <w:rFonts w:asciiTheme="majorBidi" w:eastAsia="Times New Roman" w:hAnsiTheme="majorBidi" w:cstheme="majorBidi"/>
          <w:color w:val="000000"/>
          <w:sz w:val="24"/>
          <w:szCs w:val="24"/>
          <w:lang w:val="en"/>
        </w:rPr>
        <w:t xml:space="preserve"> ASC Senate. ASCC is a subcommittee of ASC Senate, but the t</w:t>
      </w:r>
      <w:r w:rsidR="001733EE">
        <w:rPr>
          <w:rFonts w:asciiTheme="majorBidi" w:eastAsia="Times New Roman" w:hAnsiTheme="majorBidi" w:cstheme="majorBidi"/>
          <w:color w:val="000000"/>
          <w:sz w:val="24"/>
          <w:szCs w:val="24"/>
          <w:lang w:val="en"/>
        </w:rPr>
        <w:t>wo committees do not coordinate.</w:t>
      </w:r>
    </w:p>
    <w:p w14:paraId="1D70FF75" w14:textId="7CD99BA0" w:rsidR="000E576D" w:rsidRPr="00474024" w:rsidRDefault="000E576D" w:rsidP="00850056">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In the short-term, Daly will attend ASC Senate meetings, but more long-term solutions </w:t>
      </w:r>
      <w:proofErr w:type="gramStart"/>
      <w:r w:rsidRPr="00474024">
        <w:rPr>
          <w:rFonts w:asciiTheme="majorBidi" w:eastAsia="Times New Roman" w:hAnsiTheme="majorBidi" w:cstheme="majorBidi"/>
          <w:color w:val="000000"/>
          <w:sz w:val="24"/>
          <w:szCs w:val="24"/>
          <w:lang w:val="en"/>
        </w:rPr>
        <w:t>are needed</w:t>
      </w:r>
      <w:proofErr w:type="gramEnd"/>
      <w:r w:rsidR="001733EE">
        <w:rPr>
          <w:rFonts w:asciiTheme="majorBidi" w:eastAsia="Times New Roman" w:hAnsiTheme="majorBidi" w:cstheme="majorBidi"/>
          <w:color w:val="000000"/>
          <w:sz w:val="24"/>
          <w:szCs w:val="24"/>
          <w:lang w:val="en"/>
        </w:rPr>
        <w:t>.</w:t>
      </w:r>
    </w:p>
    <w:p w14:paraId="0FAF5D4C" w14:textId="2941898F" w:rsidR="00DF2783" w:rsidRPr="00474024" w:rsidRDefault="00E40092" w:rsidP="00850056">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 Committee discussed how</w:t>
      </w:r>
      <w:r w:rsidR="008A7D7E" w:rsidRPr="00474024">
        <w:rPr>
          <w:rFonts w:asciiTheme="majorBidi" w:eastAsia="Times New Roman" w:hAnsiTheme="majorBidi" w:cstheme="majorBidi"/>
          <w:color w:val="000000"/>
          <w:sz w:val="24"/>
          <w:szCs w:val="24"/>
          <w:lang w:val="en"/>
        </w:rPr>
        <w:t xml:space="preserve"> </w:t>
      </w:r>
      <w:proofErr w:type="gramStart"/>
      <w:r w:rsidR="008A7D7E" w:rsidRPr="00474024">
        <w:rPr>
          <w:rFonts w:asciiTheme="majorBidi" w:eastAsia="Times New Roman" w:hAnsiTheme="majorBidi" w:cstheme="majorBidi"/>
          <w:color w:val="000000"/>
          <w:sz w:val="24"/>
          <w:szCs w:val="24"/>
          <w:lang w:val="en"/>
        </w:rPr>
        <w:t>to better coordinate</w:t>
      </w:r>
      <w:proofErr w:type="gramEnd"/>
      <w:r w:rsidR="008A7D7E" w:rsidRPr="00474024">
        <w:rPr>
          <w:rFonts w:asciiTheme="majorBidi" w:eastAsia="Times New Roman" w:hAnsiTheme="majorBidi" w:cstheme="majorBidi"/>
          <w:color w:val="000000"/>
          <w:sz w:val="24"/>
          <w:szCs w:val="24"/>
          <w:lang w:val="en"/>
        </w:rPr>
        <w:t xml:space="preserve"> conversations on GE</w:t>
      </w:r>
      <w:r w:rsidRPr="00474024">
        <w:rPr>
          <w:rFonts w:asciiTheme="majorBidi" w:eastAsia="Times New Roman" w:hAnsiTheme="majorBidi" w:cstheme="majorBidi"/>
          <w:color w:val="000000"/>
          <w:sz w:val="24"/>
          <w:szCs w:val="24"/>
          <w:lang w:val="en"/>
        </w:rPr>
        <w:t xml:space="preserve"> betw</w:t>
      </w:r>
      <w:r w:rsidR="008A7D7E" w:rsidRPr="00474024">
        <w:rPr>
          <w:rFonts w:asciiTheme="majorBidi" w:eastAsia="Times New Roman" w:hAnsiTheme="majorBidi" w:cstheme="majorBidi"/>
          <w:color w:val="000000"/>
          <w:sz w:val="24"/>
          <w:szCs w:val="24"/>
          <w:lang w:val="en"/>
        </w:rPr>
        <w:t>een ASC Faculty Senate, ASCC, and departments</w:t>
      </w:r>
      <w:r w:rsidR="00C859D9">
        <w:rPr>
          <w:rFonts w:asciiTheme="majorBidi" w:eastAsia="Times New Roman" w:hAnsiTheme="majorBidi" w:cstheme="majorBidi"/>
          <w:color w:val="000000"/>
          <w:sz w:val="24"/>
          <w:szCs w:val="24"/>
          <w:lang w:val="en"/>
        </w:rPr>
        <w:t>.</w:t>
      </w:r>
    </w:p>
    <w:p w14:paraId="0C6D0CD1" w14:textId="7FD0923B" w:rsidR="008A7D7E" w:rsidRPr="00474024" w:rsidRDefault="008A7D7E" w:rsidP="000D6F82">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Suggestion: </w:t>
      </w:r>
      <w:r w:rsidR="000D6F82">
        <w:rPr>
          <w:rFonts w:asciiTheme="majorBidi" w:eastAsia="Times New Roman" w:hAnsiTheme="majorBidi" w:cstheme="majorBidi"/>
          <w:color w:val="000000"/>
          <w:sz w:val="24"/>
          <w:szCs w:val="24"/>
          <w:lang w:val="en"/>
        </w:rPr>
        <w:t>Use</w:t>
      </w:r>
      <w:r w:rsidRPr="00474024">
        <w:rPr>
          <w:rFonts w:asciiTheme="majorBidi" w:eastAsia="Times New Roman" w:hAnsiTheme="majorBidi" w:cstheme="majorBidi"/>
          <w:color w:val="000000"/>
          <w:sz w:val="24"/>
          <w:szCs w:val="24"/>
          <w:lang w:val="en"/>
        </w:rPr>
        <w:t xml:space="preserve"> panels to work with senators who will then </w:t>
      </w:r>
      <w:r w:rsidR="004E29BC" w:rsidRPr="00474024">
        <w:rPr>
          <w:rFonts w:asciiTheme="majorBidi" w:eastAsia="Times New Roman" w:hAnsiTheme="majorBidi" w:cstheme="majorBidi"/>
          <w:color w:val="000000"/>
          <w:sz w:val="24"/>
          <w:szCs w:val="24"/>
          <w:lang w:val="en"/>
        </w:rPr>
        <w:t>report</w:t>
      </w:r>
      <w:r w:rsidRPr="00474024">
        <w:rPr>
          <w:rFonts w:asciiTheme="majorBidi" w:eastAsia="Times New Roman" w:hAnsiTheme="majorBidi" w:cstheme="majorBidi"/>
          <w:color w:val="000000"/>
          <w:sz w:val="24"/>
          <w:szCs w:val="24"/>
          <w:lang w:val="en"/>
        </w:rPr>
        <w:t xml:space="preserve"> to faculty in their divisions</w:t>
      </w:r>
      <w:r w:rsidR="000D6F82">
        <w:rPr>
          <w:rFonts w:asciiTheme="majorBidi" w:eastAsia="Times New Roman" w:hAnsiTheme="majorBidi" w:cstheme="majorBidi"/>
          <w:color w:val="000000"/>
          <w:sz w:val="24"/>
          <w:szCs w:val="24"/>
          <w:lang w:val="en"/>
        </w:rPr>
        <w:t>.</w:t>
      </w:r>
    </w:p>
    <w:p w14:paraId="1626C26C" w14:textId="2E501E3E" w:rsidR="008A7D7E" w:rsidRPr="00474024" w:rsidRDefault="008A7D7E" w:rsidP="008C3CA6">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Another member suggested working directly with Directors of Undergraduate Studies or chairs in departments, as they will be best </w:t>
      </w:r>
      <w:r w:rsidRPr="00474024">
        <w:rPr>
          <w:rFonts w:asciiTheme="majorBidi" w:eastAsia="Times New Roman" w:hAnsiTheme="majorBidi" w:cstheme="majorBidi"/>
          <w:color w:val="000000"/>
          <w:sz w:val="24"/>
          <w:szCs w:val="24"/>
          <w:lang w:val="en"/>
        </w:rPr>
        <w:lastRenderedPageBreak/>
        <w:t>prepared to discuss implementation issues, learning outcomes, what courses would fit in the themes from their departments</w:t>
      </w:r>
      <w:r w:rsidR="008C3CA6">
        <w:rPr>
          <w:rFonts w:asciiTheme="majorBidi" w:eastAsia="Times New Roman" w:hAnsiTheme="majorBidi" w:cstheme="majorBidi"/>
          <w:color w:val="000000"/>
          <w:sz w:val="24"/>
          <w:szCs w:val="24"/>
          <w:lang w:val="en"/>
        </w:rPr>
        <w:t xml:space="preserve">, etc. </w:t>
      </w:r>
    </w:p>
    <w:p w14:paraId="72405BC8" w14:textId="1D0C9656" w:rsidR="008A7D7E" w:rsidRDefault="008A7D7E" w:rsidP="008A7D7E">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Some members felt it might be too early to discuss specifics with departments, since the framework is still unclear. Other members felt that delaying the conversations with faculty would only result in more pushback. Discussing the GE on multiple levels is necessary to determine the impact the revisions would have on departments, especially in NMS and SBS. </w:t>
      </w:r>
    </w:p>
    <w:p w14:paraId="06F01492" w14:textId="5247042C" w:rsidR="009566BD" w:rsidRPr="00474024" w:rsidRDefault="009566BD" w:rsidP="009566BD">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Suggestion: Work with ASC Faculty Senate steering committee</w:t>
      </w:r>
      <w:r w:rsidR="00C859D9">
        <w:rPr>
          <w:rFonts w:asciiTheme="majorBidi" w:eastAsia="Times New Roman" w:hAnsiTheme="majorBidi" w:cstheme="majorBidi"/>
          <w:color w:val="000000"/>
          <w:sz w:val="24"/>
          <w:szCs w:val="24"/>
          <w:lang w:val="en"/>
        </w:rPr>
        <w:t>.</w:t>
      </w:r>
    </w:p>
    <w:p w14:paraId="4075B142" w14:textId="160304B7" w:rsidR="008A7D7E" w:rsidRPr="00474024" w:rsidRDefault="00C859D9" w:rsidP="008A7D7E">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Suggestion: U</w:t>
      </w:r>
      <w:r w:rsidR="008A7D7E" w:rsidRPr="00474024">
        <w:rPr>
          <w:rFonts w:asciiTheme="majorBidi" w:eastAsia="Times New Roman" w:hAnsiTheme="majorBidi" w:cstheme="majorBidi"/>
          <w:color w:val="000000"/>
          <w:sz w:val="24"/>
          <w:szCs w:val="24"/>
          <w:lang w:val="en"/>
        </w:rPr>
        <w:t>se senators as a mechanism to discuss GE with departments. ASCC cannot bypass the ASC Faculty Senate to discuss the GE with departments</w:t>
      </w:r>
      <w:r w:rsidR="00C60DAB">
        <w:rPr>
          <w:rFonts w:asciiTheme="majorBidi" w:eastAsia="Times New Roman" w:hAnsiTheme="majorBidi" w:cstheme="majorBidi"/>
          <w:color w:val="000000"/>
          <w:sz w:val="24"/>
          <w:szCs w:val="24"/>
          <w:lang w:val="en"/>
        </w:rPr>
        <w:t>.</w:t>
      </w:r>
    </w:p>
    <w:p w14:paraId="432FE5BE" w14:textId="1C1ED66A" w:rsidR="006A755D" w:rsidRDefault="006A755D" w:rsidP="008C3CA6">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 ASC Faculty Senate has largely been unresponsive to GE discussions. </w:t>
      </w:r>
      <w:proofErr w:type="gramStart"/>
      <w:r w:rsidRPr="00474024">
        <w:rPr>
          <w:rFonts w:asciiTheme="majorBidi" w:eastAsia="Times New Roman" w:hAnsiTheme="majorBidi" w:cstheme="majorBidi"/>
          <w:color w:val="000000"/>
          <w:sz w:val="24"/>
          <w:szCs w:val="24"/>
          <w:lang w:val="en"/>
        </w:rPr>
        <w:t>In order to better coordinate</w:t>
      </w:r>
      <w:proofErr w:type="gramEnd"/>
      <w:r w:rsidRPr="00474024">
        <w:rPr>
          <w:rFonts w:asciiTheme="majorBidi" w:eastAsia="Times New Roman" w:hAnsiTheme="majorBidi" w:cstheme="majorBidi"/>
          <w:color w:val="000000"/>
          <w:sz w:val="24"/>
          <w:szCs w:val="24"/>
          <w:lang w:val="en"/>
        </w:rPr>
        <w:t xml:space="preserve"> with the senate, ASCC will send representatives to discuss the revision. ASC Faculty Senate meetings can be dedicated to specific aspects of the GE revision. </w:t>
      </w:r>
    </w:p>
    <w:p w14:paraId="3A207422" w14:textId="31588E08" w:rsidR="005C32FD" w:rsidRPr="00474024" w:rsidRDefault="005C32FD" w:rsidP="00850056">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 Committee discussed the timeline for voting on the GE. Some felt that faculty pushback to the revision may be a result of the fast pace of the process. </w:t>
      </w:r>
    </w:p>
    <w:p w14:paraId="3FC28066" w14:textId="16B57727" w:rsidR="009C1904" w:rsidRPr="00AA00D9" w:rsidRDefault="005C32FD" w:rsidP="005C32FD">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AA00D9">
        <w:rPr>
          <w:rFonts w:asciiTheme="majorBidi" w:eastAsia="Times New Roman" w:hAnsiTheme="majorBidi" w:cstheme="majorBidi"/>
          <w:color w:val="000000"/>
          <w:sz w:val="24"/>
          <w:szCs w:val="24"/>
          <w:lang w:val="en"/>
        </w:rPr>
        <w:t xml:space="preserve">Delaying the vote on the GE until the fall would mean that new faculty on ASCC and ASC Faculty Senate would </w:t>
      </w:r>
      <w:r w:rsidR="009C1904" w:rsidRPr="00AA00D9">
        <w:rPr>
          <w:rFonts w:asciiTheme="majorBidi" w:eastAsia="Times New Roman" w:hAnsiTheme="majorBidi" w:cstheme="majorBidi"/>
          <w:color w:val="000000"/>
          <w:sz w:val="24"/>
          <w:szCs w:val="24"/>
          <w:lang w:val="en"/>
        </w:rPr>
        <w:t xml:space="preserve">need time to learn about the GE revisions, further delaying the vote. </w:t>
      </w:r>
    </w:p>
    <w:p w14:paraId="6D476461" w14:textId="000E3564" w:rsidR="005C32FD" w:rsidRPr="00AA00D9" w:rsidRDefault="005C32FD" w:rsidP="009C1904">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AA00D9">
        <w:rPr>
          <w:rFonts w:asciiTheme="majorBidi" w:eastAsia="Times New Roman" w:hAnsiTheme="majorBidi" w:cstheme="majorBidi"/>
          <w:color w:val="000000"/>
          <w:sz w:val="24"/>
          <w:szCs w:val="24"/>
          <w:lang w:val="en"/>
        </w:rPr>
        <w:t>Creating a schedule f</w:t>
      </w:r>
      <w:r w:rsidR="009C1904" w:rsidRPr="00AA00D9">
        <w:rPr>
          <w:rFonts w:asciiTheme="majorBidi" w:eastAsia="Times New Roman" w:hAnsiTheme="majorBidi" w:cstheme="majorBidi"/>
          <w:color w:val="000000"/>
          <w:sz w:val="24"/>
          <w:szCs w:val="24"/>
          <w:lang w:val="en"/>
        </w:rPr>
        <w:t>or meetings would help with any delay</w:t>
      </w:r>
      <w:r w:rsidRPr="00AA00D9">
        <w:rPr>
          <w:rFonts w:asciiTheme="majorBidi" w:eastAsia="Times New Roman" w:hAnsiTheme="majorBidi" w:cstheme="majorBidi"/>
          <w:color w:val="000000"/>
          <w:sz w:val="24"/>
          <w:szCs w:val="24"/>
          <w:lang w:val="en"/>
        </w:rPr>
        <w:t xml:space="preserve">. </w:t>
      </w:r>
    </w:p>
    <w:p w14:paraId="210DB8EE" w14:textId="4836BB59" w:rsidR="00651686" w:rsidRPr="00AA00D9" w:rsidRDefault="00651686" w:rsidP="00651686">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AA00D9">
        <w:rPr>
          <w:rFonts w:asciiTheme="majorBidi" w:eastAsia="Times New Roman" w:hAnsiTheme="majorBidi" w:cstheme="majorBidi"/>
          <w:color w:val="000000"/>
          <w:sz w:val="24"/>
          <w:szCs w:val="24"/>
          <w:lang w:val="en"/>
        </w:rPr>
        <w:t xml:space="preserve">Committee members proposed a November deadline for a vote, which will occur at the last ASC Faculty Senate meeting of the fall semester. </w:t>
      </w:r>
    </w:p>
    <w:p w14:paraId="0724D6E2" w14:textId="1418C7F2" w:rsidR="00651686" w:rsidRPr="00AA00D9" w:rsidRDefault="00651686" w:rsidP="009C1904">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AA00D9">
        <w:rPr>
          <w:rFonts w:asciiTheme="majorBidi" w:eastAsia="Times New Roman" w:hAnsiTheme="majorBidi" w:cstheme="majorBidi"/>
          <w:color w:val="000000"/>
          <w:sz w:val="24"/>
          <w:szCs w:val="24"/>
          <w:lang w:val="en"/>
        </w:rPr>
        <w:t xml:space="preserve">ASCC is now responsible for changing </w:t>
      </w:r>
      <w:r w:rsidR="009C1904" w:rsidRPr="00AA00D9">
        <w:rPr>
          <w:rFonts w:asciiTheme="majorBidi" w:eastAsia="Times New Roman" w:hAnsiTheme="majorBidi" w:cstheme="majorBidi"/>
          <w:color w:val="000000"/>
          <w:sz w:val="24"/>
          <w:szCs w:val="24"/>
          <w:lang w:val="en"/>
        </w:rPr>
        <w:t xml:space="preserve">the </w:t>
      </w:r>
      <w:proofErr w:type="gramStart"/>
      <w:r w:rsidR="009C1904" w:rsidRPr="00AA00D9">
        <w:rPr>
          <w:rFonts w:asciiTheme="majorBidi" w:eastAsia="Times New Roman" w:hAnsiTheme="majorBidi" w:cstheme="majorBidi"/>
          <w:color w:val="000000"/>
          <w:sz w:val="24"/>
          <w:szCs w:val="24"/>
          <w:lang w:val="en"/>
        </w:rPr>
        <w:t>proposal</w:t>
      </w:r>
      <w:proofErr w:type="gramEnd"/>
      <w:r w:rsidR="009C1904" w:rsidRPr="00AA00D9">
        <w:rPr>
          <w:rFonts w:asciiTheme="majorBidi" w:eastAsia="Times New Roman" w:hAnsiTheme="majorBidi" w:cstheme="majorBidi"/>
          <w:color w:val="000000"/>
          <w:sz w:val="24"/>
          <w:szCs w:val="24"/>
          <w:lang w:val="en"/>
        </w:rPr>
        <w:t xml:space="preserve"> as they want. The S</w:t>
      </w:r>
      <w:r w:rsidRPr="00AA00D9">
        <w:rPr>
          <w:rFonts w:asciiTheme="majorBidi" w:eastAsia="Times New Roman" w:hAnsiTheme="majorBidi" w:cstheme="majorBidi"/>
          <w:color w:val="000000"/>
          <w:sz w:val="24"/>
          <w:szCs w:val="24"/>
          <w:lang w:val="en"/>
        </w:rPr>
        <w:t xml:space="preserve">enate will vote on the proposal, and they can include contingencies, which </w:t>
      </w:r>
      <w:r w:rsidR="009C1904" w:rsidRPr="00AA00D9">
        <w:rPr>
          <w:rFonts w:asciiTheme="majorBidi" w:eastAsia="Times New Roman" w:hAnsiTheme="majorBidi" w:cstheme="majorBidi"/>
          <w:color w:val="000000"/>
          <w:sz w:val="24"/>
          <w:szCs w:val="24"/>
          <w:lang w:val="en"/>
        </w:rPr>
        <w:t xml:space="preserve">would return the proposal to ASCC. </w:t>
      </w:r>
    </w:p>
    <w:p w14:paraId="6850377F" w14:textId="6C2E34B9" w:rsidR="002C0E9B" w:rsidRPr="00474024" w:rsidRDefault="002C0E9B" w:rsidP="00850056">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 ASCC discussed what feedback is needed from the ASC Faculty Senate</w:t>
      </w:r>
    </w:p>
    <w:p w14:paraId="090CF112" w14:textId="77777777" w:rsidR="006E25CD" w:rsidRDefault="000855BC" w:rsidP="006E25CD">
      <w:pPr>
        <w:pStyle w:val="ListParagraph"/>
        <w:numPr>
          <w:ilvl w:val="1"/>
          <w:numId w:val="11"/>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Consensus on the size (i.e. number of credit hours) in the GE</w:t>
      </w:r>
    </w:p>
    <w:p w14:paraId="1A223A8E" w14:textId="14F7A3D1" w:rsidR="006F6EAD" w:rsidRDefault="006E25CD" w:rsidP="006E25CD">
      <w:pPr>
        <w:pStyle w:val="ListParagraph"/>
        <w:numPr>
          <w:ilvl w:val="1"/>
          <w:numId w:val="11"/>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Consensus on s</w:t>
      </w:r>
      <w:r w:rsidR="006F6EAD" w:rsidRPr="00474024">
        <w:rPr>
          <w:rFonts w:asciiTheme="majorBidi" w:eastAsia="Times New Roman" w:hAnsiTheme="majorBidi" w:cstheme="majorBidi"/>
          <w:color w:val="000000"/>
          <w:sz w:val="24"/>
          <w:szCs w:val="24"/>
          <w:lang w:val="en"/>
        </w:rPr>
        <w:t>tructure of the GE as it is proposed (e.g. the themes, foundation categories, bookends)</w:t>
      </w:r>
    </w:p>
    <w:p w14:paraId="7B543F05" w14:textId="50D2220C" w:rsidR="006E25CD" w:rsidRDefault="006E25CD" w:rsidP="006E25CD">
      <w:pPr>
        <w:pStyle w:val="ListParagraph"/>
        <w:numPr>
          <w:ilvl w:val="1"/>
          <w:numId w:val="11"/>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Distribution of credits in proposed model</w:t>
      </w:r>
    </w:p>
    <w:p w14:paraId="28711208" w14:textId="733FAD90" w:rsidR="006E25CD" w:rsidRPr="009B28AD" w:rsidRDefault="006E25CD" w:rsidP="006E25CD">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9B28AD">
        <w:rPr>
          <w:rFonts w:asciiTheme="majorBidi" w:eastAsia="Times New Roman" w:hAnsiTheme="majorBidi" w:cstheme="majorBidi"/>
          <w:color w:val="000000"/>
          <w:sz w:val="24"/>
          <w:szCs w:val="24"/>
          <w:lang w:val="en"/>
        </w:rPr>
        <w:t xml:space="preserve">Discussion on the three points follows: </w:t>
      </w:r>
    </w:p>
    <w:p w14:paraId="352041BD" w14:textId="0CD8A8A4" w:rsidR="006F6EAD" w:rsidRPr="00474024" w:rsidRDefault="006F6EAD" w:rsidP="006F6EAD">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 size and structure of the GE are closely related</w:t>
      </w:r>
      <w:r w:rsidR="00C60DAB">
        <w:rPr>
          <w:rFonts w:asciiTheme="majorBidi" w:eastAsia="Times New Roman" w:hAnsiTheme="majorBidi" w:cstheme="majorBidi"/>
          <w:color w:val="000000"/>
          <w:sz w:val="24"/>
          <w:szCs w:val="24"/>
          <w:lang w:val="en"/>
        </w:rPr>
        <w:t>.</w:t>
      </w:r>
    </w:p>
    <w:p w14:paraId="0D877F5C" w14:textId="743F3298" w:rsidR="00A952AF" w:rsidRPr="00474024" w:rsidRDefault="00A952AF" w:rsidP="00A952AF">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 proposed number of credit hours is high for NMS students, especially with the foreign language requirement.</w:t>
      </w:r>
    </w:p>
    <w:p w14:paraId="3784F52B" w14:textId="150A5BBF" w:rsidR="00A952AF" w:rsidRPr="00474024" w:rsidRDefault="00A952AF" w:rsidP="005D2E9E">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Students will not be able to eliminate all GE requirements with transfer credits because they will need to take higher-level courses. This helps with the </w:t>
      </w:r>
      <w:r w:rsidR="005D2E9E">
        <w:rPr>
          <w:rFonts w:asciiTheme="majorBidi" w:eastAsia="Times New Roman" w:hAnsiTheme="majorBidi" w:cstheme="majorBidi"/>
          <w:color w:val="000000"/>
          <w:sz w:val="24"/>
          <w:szCs w:val="24"/>
          <w:lang w:val="en"/>
        </w:rPr>
        <w:t>issue of losing credits due to “GE bleed” (students coming to OSU with transfer or test credit),</w:t>
      </w:r>
      <w:r w:rsidRPr="00474024">
        <w:rPr>
          <w:rFonts w:asciiTheme="majorBidi" w:eastAsia="Times New Roman" w:hAnsiTheme="majorBidi" w:cstheme="majorBidi"/>
          <w:color w:val="000000"/>
          <w:sz w:val="24"/>
          <w:szCs w:val="24"/>
          <w:lang w:val="en"/>
        </w:rPr>
        <w:t xml:space="preserve"> but can make it more difficult for students to graduate on time. </w:t>
      </w:r>
    </w:p>
    <w:p w14:paraId="63CA485B" w14:textId="4C14F6B1" w:rsidR="00A952AF" w:rsidRPr="00474024" w:rsidRDefault="00027F38" w:rsidP="00A952AF">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This should include a discussion of the purpose of the GE – are we trying to guide students or are we dictating what students need to learn? </w:t>
      </w:r>
      <w:r w:rsidR="00F43695" w:rsidRPr="00474024">
        <w:rPr>
          <w:rFonts w:asciiTheme="majorBidi" w:eastAsia="Times New Roman" w:hAnsiTheme="majorBidi" w:cstheme="majorBidi"/>
          <w:color w:val="000000"/>
          <w:sz w:val="24"/>
          <w:szCs w:val="24"/>
          <w:lang w:val="en"/>
        </w:rPr>
        <w:t xml:space="preserve">A 60 credit hour GE means half of graduation requirements </w:t>
      </w:r>
      <w:r w:rsidR="00F43695" w:rsidRPr="00474024">
        <w:rPr>
          <w:rFonts w:asciiTheme="majorBidi" w:eastAsia="Times New Roman" w:hAnsiTheme="majorBidi" w:cstheme="majorBidi"/>
          <w:color w:val="000000"/>
          <w:sz w:val="24"/>
          <w:szCs w:val="24"/>
          <w:lang w:val="en"/>
        </w:rPr>
        <w:lastRenderedPageBreak/>
        <w:t xml:space="preserve">are dictated to students, and we are not trusting students to make their own decisions and explore their own interests. </w:t>
      </w:r>
    </w:p>
    <w:p w14:paraId="5B48BE37" w14:textId="7807B40A" w:rsidR="00E2134B" w:rsidRPr="00474024" w:rsidRDefault="00E2134B" w:rsidP="00A952AF">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 GE is </w:t>
      </w:r>
      <w:r w:rsidR="00F8446E">
        <w:rPr>
          <w:rFonts w:asciiTheme="majorBidi" w:eastAsia="Times New Roman" w:hAnsiTheme="majorBidi" w:cstheme="majorBidi"/>
          <w:color w:val="000000"/>
          <w:sz w:val="24"/>
          <w:szCs w:val="24"/>
          <w:lang w:val="en"/>
        </w:rPr>
        <w:t>supposed to represent the basic</w:t>
      </w:r>
      <w:r w:rsidRPr="00474024">
        <w:rPr>
          <w:rFonts w:asciiTheme="majorBidi" w:eastAsia="Times New Roman" w:hAnsiTheme="majorBidi" w:cstheme="majorBidi"/>
          <w:color w:val="000000"/>
          <w:sz w:val="24"/>
          <w:szCs w:val="24"/>
          <w:lang w:val="en"/>
        </w:rPr>
        <w:t xml:space="preserve"> levels of what students should learn. The updated GE represents broader topics because they are more important now than in the past.</w:t>
      </w:r>
    </w:p>
    <w:p w14:paraId="431E32AA" w14:textId="2314328D" w:rsidR="00E2134B" w:rsidRPr="00474024" w:rsidRDefault="00E2134B" w:rsidP="00E2134B">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This still gets back to the issue of what the themes actually mean. Are the themes, as they are currently defined, meaningful enoug</w:t>
      </w:r>
      <w:r w:rsidR="005C0AE8" w:rsidRPr="00474024">
        <w:rPr>
          <w:rFonts w:asciiTheme="majorBidi" w:eastAsia="Times New Roman" w:hAnsiTheme="majorBidi" w:cstheme="majorBidi"/>
          <w:color w:val="000000"/>
          <w:sz w:val="24"/>
          <w:szCs w:val="24"/>
          <w:lang w:val="en"/>
        </w:rPr>
        <w:t xml:space="preserve">h to </w:t>
      </w:r>
      <w:proofErr w:type="gramStart"/>
      <w:r w:rsidR="005C0AE8" w:rsidRPr="00474024">
        <w:rPr>
          <w:rFonts w:asciiTheme="majorBidi" w:eastAsia="Times New Roman" w:hAnsiTheme="majorBidi" w:cstheme="majorBidi"/>
          <w:color w:val="000000"/>
          <w:sz w:val="24"/>
          <w:szCs w:val="24"/>
          <w:lang w:val="en"/>
        </w:rPr>
        <w:t>be considered</w:t>
      </w:r>
      <w:proofErr w:type="gramEnd"/>
      <w:r w:rsidR="005C0AE8" w:rsidRPr="00474024">
        <w:rPr>
          <w:rFonts w:asciiTheme="majorBidi" w:eastAsia="Times New Roman" w:hAnsiTheme="majorBidi" w:cstheme="majorBidi"/>
          <w:color w:val="000000"/>
          <w:sz w:val="24"/>
          <w:szCs w:val="24"/>
          <w:lang w:val="en"/>
        </w:rPr>
        <w:t xml:space="preserve"> foundational knowledge?</w:t>
      </w:r>
    </w:p>
    <w:p w14:paraId="58E40B0F" w14:textId="55595554" w:rsidR="00B84F94" w:rsidRPr="00474024" w:rsidRDefault="000F2DE7" w:rsidP="00B84F94">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There is a tension between broad ideas, which are important, but prevent from specializing. Specializing is especially important for some fields for graduate school requirements. </w:t>
      </w:r>
    </w:p>
    <w:p w14:paraId="5F2B6330" w14:textId="1CC2D777" w:rsidR="000F2DE7" w:rsidRPr="00474024" w:rsidRDefault="000F2DE7" w:rsidP="00E93B62">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Requiring </w:t>
      </w:r>
      <w:r w:rsidR="00E93B62" w:rsidRPr="00474024">
        <w:rPr>
          <w:rFonts w:asciiTheme="majorBidi" w:eastAsia="Times New Roman" w:hAnsiTheme="majorBidi" w:cstheme="majorBidi"/>
          <w:color w:val="000000"/>
          <w:sz w:val="24"/>
          <w:szCs w:val="24"/>
          <w:lang w:val="en"/>
        </w:rPr>
        <w:t>upper</w:t>
      </w:r>
      <w:r w:rsidRPr="00474024">
        <w:rPr>
          <w:rFonts w:asciiTheme="majorBidi" w:eastAsia="Times New Roman" w:hAnsiTheme="majorBidi" w:cstheme="majorBidi"/>
          <w:color w:val="000000"/>
          <w:sz w:val="24"/>
          <w:szCs w:val="24"/>
          <w:lang w:val="en"/>
        </w:rPr>
        <w:t>-level courses may help with this issue.</w:t>
      </w:r>
    </w:p>
    <w:p w14:paraId="426E58B6" w14:textId="59570D2E" w:rsidR="000F2DE7" w:rsidRPr="00474024" w:rsidRDefault="004521F7" w:rsidP="00F8446E">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Upper-level courses often require pre-requisites.</w:t>
      </w:r>
      <w:r w:rsidR="00F8446E">
        <w:rPr>
          <w:rFonts w:asciiTheme="majorBidi" w:eastAsia="Times New Roman" w:hAnsiTheme="majorBidi" w:cstheme="majorBidi"/>
          <w:color w:val="000000"/>
          <w:sz w:val="24"/>
          <w:szCs w:val="24"/>
          <w:lang w:val="en"/>
        </w:rPr>
        <w:t xml:space="preserve"> T</w:t>
      </w:r>
      <w:r w:rsidRPr="00474024">
        <w:rPr>
          <w:rFonts w:asciiTheme="majorBidi" w:eastAsia="Times New Roman" w:hAnsiTheme="majorBidi" w:cstheme="majorBidi"/>
          <w:color w:val="000000"/>
          <w:sz w:val="24"/>
          <w:szCs w:val="24"/>
          <w:lang w:val="en"/>
        </w:rPr>
        <w:t xml:space="preserve">his issue will need to </w:t>
      </w:r>
      <w:proofErr w:type="gramStart"/>
      <w:r w:rsidRPr="00474024">
        <w:rPr>
          <w:rFonts w:asciiTheme="majorBidi" w:eastAsia="Times New Roman" w:hAnsiTheme="majorBidi" w:cstheme="majorBidi"/>
          <w:color w:val="000000"/>
          <w:sz w:val="24"/>
          <w:szCs w:val="24"/>
          <w:lang w:val="en"/>
        </w:rPr>
        <w:t>be discussed</w:t>
      </w:r>
      <w:proofErr w:type="gramEnd"/>
      <w:r w:rsidRPr="00474024">
        <w:rPr>
          <w:rFonts w:asciiTheme="majorBidi" w:eastAsia="Times New Roman" w:hAnsiTheme="majorBidi" w:cstheme="majorBidi"/>
          <w:color w:val="000000"/>
          <w:sz w:val="24"/>
          <w:szCs w:val="24"/>
          <w:lang w:val="en"/>
        </w:rPr>
        <w:t xml:space="preserve">. </w:t>
      </w:r>
    </w:p>
    <w:p w14:paraId="47C6CF57" w14:textId="5737BE6E" w:rsidR="004521F7" w:rsidRPr="00474024" w:rsidRDefault="004521F7" w:rsidP="004521F7">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It is difficult to have meaningful theme courses without pre-requisites or proper </w:t>
      </w:r>
      <w:r w:rsidR="00C60DAB" w:rsidRPr="00474024">
        <w:rPr>
          <w:rFonts w:asciiTheme="majorBidi" w:eastAsia="Times New Roman" w:hAnsiTheme="majorBidi" w:cstheme="majorBidi"/>
          <w:color w:val="000000"/>
          <w:sz w:val="24"/>
          <w:szCs w:val="24"/>
          <w:lang w:val="en"/>
        </w:rPr>
        <w:t>preparation.</w:t>
      </w:r>
    </w:p>
    <w:p w14:paraId="3209E3E5" w14:textId="70BF823C" w:rsidR="004521F7" w:rsidRPr="00474024" w:rsidRDefault="004521F7" w:rsidP="004521F7">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Some committee members feel that only having 4-5 credit hours in the natural sciences is not enough preparation, especially if the courses are lower-level. </w:t>
      </w:r>
    </w:p>
    <w:p w14:paraId="7DF42BC8" w14:textId="109166E4" w:rsidR="00370B5F" w:rsidRPr="00474024" w:rsidRDefault="00370B5F" w:rsidP="004521F7">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There needs to be some innovation at the department level for this model to work. Departments need to be engaged in the process and appropriate time given to make this happen. If we change the model without adjusting courses, it will not fix the problem</w:t>
      </w:r>
      <w:r w:rsidR="00C60DAB">
        <w:rPr>
          <w:rFonts w:asciiTheme="majorBidi" w:eastAsia="Times New Roman" w:hAnsiTheme="majorBidi" w:cstheme="majorBidi"/>
          <w:color w:val="000000"/>
          <w:sz w:val="24"/>
          <w:szCs w:val="24"/>
          <w:lang w:val="en"/>
        </w:rPr>
        <w:t>.</w:t>
      </w:r>
    </w:p>
    <w:p w14:paraId="0D26DF78" w14:textId="35250601" w:rsidR="0001671A" w:rsidRPr="00474024" w:rsidRDefault="0001671A" w:rsidP="0001671A">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The issue is that many departments do not have faculty to devote to creating or revising courses, especially in ASC</w:t>
      </w:r>
      <w:r w:rsidR="00C60DAB">
        <w:rPr>
          <w:rFonts w:asciiTheme="majorBidi" w:eastAsia="Times New Roman" w:hAnsiTheme="majorBidi" w:cstheme="majorBidi"/>
          <w:color w:val="000000"/>
          <w:sz w:val="24"/>
          <w:szCs w:val="24"/>
          <w:lang w:val="en"/>
        </w:rPr>
        <w:t>.</w:t>
      </w:r>
    </w:p>
    <w:p w14:paraId="70AD3B4A" w14:textId="3454A28E" w:rsidR="000855BC" w:rsidRPr="00474024" w:rsidRDefault="0001671A" w:rsidP="00AE75A3">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 committee </w:t>
      </w:r>
      <w:r w:rsidR="00AE75A3" w:rsidRPr="00474024">
        <w:rPr>
          <w:rFonts w:asciiTheme="majorBidi" w:eastAsia="Times New Roman" w:hAnsiTheme="majorBidi" w:cstheme="majorBidi"/>
          <w:color w:val="000000"/>
          <w:sz w:val="24"/>
          <w:szCs w:val="24"/>
          <w:lang w:val="en"/>
        </w:rPr>
        <w:t xml:space="preserve">questioned why the proposal includes a </w:t>
      </w:r>
      <w:proofErr w:type="gramStart"/>
      <w:r w:rsidR="00AE75A3" w:rsidRPr="00474024">
        <w:rPr>
          <w:rFonts w:asciiTheme="majorBidi" w:eastAsia="Times New Roman" w:hAnsiTheme="majorBidi" w:cstheme="majorBidi"/>
          <w:color w:val="000000"/>
          <w:sz w:val="24"/>
          <w:szCs w:val="24"/>
          <w:lang w:val="en"/>
        </w:rPr>
        <w:t>3</w:t>
      </w:r>
      <w:proofErr w:type="gramEnd"/>
      <w:r w:rsidR="00AE75A3" w:rsidRPr="00474024">
        <w:rPr>
          <w:rFonts w:asciiTheme="majorBidi" w:eastAsia="Times New Roman" w:hAnsiTheme="majorBidi" w:cstheme="majorBidi"/>
          <w:color w:val="000000"/>
          <w:sz w:val="24"/>
          <w:szCs w:val="24"/>
          <w:lang w:val="en"/>
        </w:rPr>
        <w:t xml:space="preserve"> credit hour GE Seminar. This seminar would require a big load on departments to create and teach. The committee also felt it was an inefficient use of credit hours and would create issues for transfer students. </w:t>
      </w:r>
    </w:p>
    <w:p w14:paraId="68489993" w14:textId="2EEF8102" w:rsidR="00C51555" w:rsidRPr="00474024" w:rsidRDefault="000855BC"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Discuss whether ASC Faculty Senate agrees with double counting courses in GE and in major programs</w:t>
      </w:r>
      <w:r w:rsidR="003F69DE">
        <w:rPr>
          <w:rFonts w:asciiTheme="majorBidi" w:eastAsia="Times New Roman" w:hAnsiTheme="majorBidi" w:cstheme="majorBidi"/>
          <w:color w:val="000000"/>
          <w:sz w:val="24"/>
          <w:szCs w:val="24"/>
          <w:lang w:val="en"/>
        </w:rPr>
        <w:t>,</w:t>
      </w:r>
      <w:r w:rsidRPr="00474024">
        <w:rPr>
          <w:rFonts w:asciiTheme="majorBidi" w:eastAsia="Times New Roman" w:hAnsiTheme="majorBidi" w:cstheme="majorBidi"/>
          <w:color w:val="000000"/>
          <w:sz w:val="24"/>
          <w:szCs w:val="24"/>
          <w:lang w:val="en"/>
        </w:rPr>
        <w:t xml:space="preserve"> as it is proposed.</w:t>
      </w:r>
    </w:p>
    <w:p w14:paraId="4CD48A58" w14:textId="778CAE3A" w:rsidR="00A952AF" w:rsidRPr="00474024" w:rsidRDefault="00A952AF" w:rsidP="00D405D8">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Does allowing double counting wash away the GE? </w:t>
      </w:r>
    </w:p>
    <w:p w14:paraId="0EB75001" w14:textId="743581FD" w:rsidR="00C51555" w:rsidRPr="00474024" w:rsidRDefault="0067315B"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Discuss the impact the proposed model will have on departments</w:t>
      </w:r>
    </w:p>
    <w:p w14:paraId="43C8C1B8" w14:textId="0E4A9F9C" w:rsidR="0067315B" w:rsidRPr="00474024" w:rsidRDefault="0067315B" w:rsidP="00D405D8">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Should consider that there is an impact of doing nothing. The university continues to lose credit hours from students who get their GE credit elsewhere. For this reason, faculty should look at this model and discuss how to make it workable. </w:t>
      </w:r>
    </w:p>
    <w:p w14:paraId="687B6941" w14:textId="686431A6" w:rsidR="007432AE" w:rsidRPr="006E25CD" w:rsidRDefault="006E25CD"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Distribution</w:t>
      </w:r>
      <w:r w:rsidR="007432AE" w:rsidRPr="006E25CD">
        <w:rPr>
          <w:rFonts w:asciiTheme="majorBidi" w:eastAsia="Times New Roman" w:hAnsiTheme="majorBidi" w:cstheme="majorBidi"/>
          <w:color w:val="000000"/>
          <w:sz w:val="24"/>
          <w:szCs w:val="24"/>
          <w:lang w:val="en"/>
        </w:rPr>
        <w:t xml:space="preserve"> is essentially a synthesis of size and structure of credit hours</w:t>
      </w:r>
      <w:r w:rsidR="00C60DAB">
        <w:rPr>
          <w:rFonts w:asciiTheme="majorBidi" w:eastAsia="Times New Roman" w:hAnsiTheme="majorBidi" w:cstheme="majorBidi"/>
          <w:color w:val="000000"/>
          <w:sz w:val="24"/>
          <w:szCs w:val="24"/>
          <w:lang w:val="en"/>
        </w:rPr>
        <w:t>.</w:t>
      </w:r>
    </w:p>
    <w:p w14:paraId="1C2471F2" w14:textId="66D18C9D" w:rsidR="00C51555" w:rsidRPr="00474024" w:rsidRDefault="007432AE"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Determining size, structure, and distribution of credits should occur before discussing learning outcomes</w:t>
      </w:r>
      <w:r w:rsidR="00C60DAB">
        <w:rPr>
          <w:rFonts w:asciiTheme="majorBidi" w:eastAsia="Times New Roman" w:hAnsiTheme="majorBidi" w:cstheme="majorBidi"/>
          <w:color w:val="000000"/>
          <w:sz w:val="24"/>
          <w:szCs w:val="24"/>
          <w:lang w:val="en"/>
        </w:rPr>
        <w:t>.</w:t>
      </w:r>
    </w:p>
    <w:p w14:paraId="25666803" w14:textId="100C3EAD" w:rsidR="007432AE" w:rsidRPr="00474024" w:rsidRDefault="007432AE" w:rsidP="00D405D8">
      <w:pPr>
        <w:pStyle w:val="ListParagraph"/>
        <w:numPr>
          <w:ilvl w:val="3"/>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lastRenderedPageBreak/>
        <w:t xml:space="preserve">Looking </w:t>
      </w:r>
      <w:r w:rsidR="00BB6228">
        <w:rPr>
          <w:rFonts w:asciiTheme="majorBidi" w:eastAsia="Times New Roman" w:hAnsiTheme="majorBidi" w:cstheme="majorBidi"/>
          <w:color w:val="000000"/>
          <w:sz w:val="24"/>
          <w:szCs w:val="24"/>
          <w:lang w:val="en"/>
        </w:rPr>
        <w:t xml:space="preserve">at </w:t>
      </w:r>
      <w:r w:rsidRPr="00474024">
        <w:rPr>
          <w:rFonts w:asciiTheme="majorBidi" w:eastAsia="Times New Roman" w:hAnsiTheme="majorBidi" w:cstheme="majorBidi"/>
          <w:color w:val="000000"/>
          <w:sz w:val="24"/>
          <w:szCs w:val="24"/>
          <w:lang w:val="en"/>
        </w:rPr>
        <w:t>the ELOs as they are can help demonstrate where there are structural problems and weaknesses in the model. It can also reveal a lack of breadth in committees</w:t>
      </w:r>
      <w:r w:rsidR="00C60DAB">
        <w:rPr>
          <w:rFonts w:asciiTheme="majorBidi" w:eastAsia="Times New Roman" w:hAnsiTheme="majorBidi" w:cstheme="majorBidi"/>
          <w:color w:val="000000"/>
          <w:sz w:val="24"/>
          <w:szCs w:val="24"/>
          <w:lang w:val="en"/>
        </w:rPr>
        <w:t>.</w:t>
      </w:r>
    </w:p>
    <w:p w14:paraId="68C30655" w14:textId="11FE61D0" w:rsidR="00875A56" w:rsidRPr="00474024" w:rsidRDefault="00875A56"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At this stage, ASC Faculty Senate should make concrete suggestions on how to improve the model rather than identifying problems with the model. </w:t>
      </w:r>
    </w:p>
    <w:p w14:paraId="60E5E538" w14:textId="2B86C6E0" w:rsidR="00D0639F" w:rsidRDefault="00875A56" w:rsidP="00D405D8">
      <w:pPr>
        <w:pStyle w:val="ListParagraph"/>
        <w:numPr>
          <w:ilvl w:val="2"/>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sidRPr="00474024">
        <w:rPr>
          <w:rFonts w:asciiTheme="majorBidi" w:eastAsia="Times New Roman" w:hAnsiTheme="majorBidi" w:cstheme="majorBidi"/>
          <w:color w:val="000000"/>
          <w:sz w:val="24"/>
          <w:szCs w:val="24"/>
          <w:lang w:val="en"/>
        </w:rPr>
        <w:t xml:space="preserve">The GE proposal </w:t>
      </w:r>
      <w:proofErr w:type="gramStart"/>
      <w:r w:rsidR="00B44726" w:rsidRPr="00474024">
        <w:rPr>
          <w:rFonts w:asciiTheme="majorBidi" w:eastAsia="Times New Roman" w:hAnsiTheme="majorBidi" w:cstheme="majorBidi"/>
          <w:color w:val="000000"/>
          <w:sz w:val="24"/>
          <w:szCs w:val="24"/>
          <w:lang w:val="en"/>
        </w:rPr>
        <w:t>must</w:t>
      </w:r>
      <w:r w:rsidRPr="00474024">
        <w:rPr>
          <w:rFonts w:asciiTheme="majorBidi" w:eastAsia="Times New Roman" w:hAnsiTheme="majorBidi" w:cstheme="majorBidi"/>
          <w:color w:val="000000"/>
          <w:sz w:val="24"/>
          <w:szCs w:val="24"/>
          <w:lang w:val="en"/>
        </w:rPr>
        <w:t xml:space="preserve"> be discussed</w:t>
      </w:r>
      <w:proofErr w:type="gramEnd"/>
      <w:r w:rsidRPr="00474024">
        <w:rPr>
          <w:rFonts w:asciiTheme="majorBidi" w:eastAsia="Times New Roman" w:hAnsiTheme="majorBidi" w:cstheme="majorBidi"/>
          <w:color w:val="000000"/>
          <w:sz w:val="24"/>
          <w:szCs w:val="24"/>
          <w:lang w:val="en"/>
        </w:rPr>
        <w:t xml:space="preserve"> along with the foreign language proposal.</w:t>
      </w:r>
    </w:p>
    <w:p w14:paraId="6C8843A2" w14:textId="3F3B1622" w:rsidR="00FC2FE5" w:rsidRDefault="00FC2FE5" w:rsidP="00FC2FE5">
      <w:pPr>
        <w:pStyle w:val="ListParagraph"/>
        <w:numPr>
          <w:ilvl w:val="0"/>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 xml:space="preserve">The Committee discussed who </w:t>
      </w:r>
      <w:proofErr w:type="gramStart"/>
      <w:r>
        <w:rPr>
          <w:rFonts w:asciiTheme="majorBidi" w:eastAsia="Times New Roman" w:hAnsiTheme="majorBidi" w:cstheme="majorBidi"/>
          <w:color w:val="000000"/>
          <w:sz w:val="24"/>
          <w:szCs w:val="24"/>
          <w:lang w:val="en"/>
        </w:rPr>
        <w:t>will</w:t>
      </w:r>
      <w:proofErr w:type="gramEnd"/>
      <w:r>
        <w:rPr>
          <w:rFonts w:asciiTheme="majorBidi" w:eastAsia="Times New Roman" w:hAnsiTheme="majorBidi" w:cstheme="majorBidi"/>
          <w:color w:val="000000"/>
          <w:sz w:val="24"/>
          <w:szCs w:val="24"/>
          <w:lang w:val="en"/>
        </w:rPr>
        <w:t xml:space="preserve"> work with AS</w:t>
      </w:r>
      <w:r w:rsidR="00C60DAB">
        <w:rPr>
          <w:rFonts w:asciiTheme="majorBidi" w:eastAsia="Times New Roman" w:hAnsiTheme="majorBidi" w:cstheme="majorBidi"/>
          <w:color w:val="000000"/>
          <w:sz w:val="24"/>
          <w:szCs w:val="24"/>
          <w:lang w:val="en"/>
        </w:rPr>
        <w:t>C Faculty Senate on GE proposal.</w:t>
      </w:r>
    </w:p>
    <w:p w14:paraId="60ED8FCC" w14:textId="76C29FF2" w:rsidR="00FC2FE5" w:rsidRDefault="00FC2FE5" w:rsidP="00FC2FE5">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Committee members who are also on senate can work to engage senators with the GE and push new members to be involved with the GE. The goal is to make the senate mor</w:t>
      </w:r>
      <w:r w:rsidR="00B42EAD">
        <w:rPr>
          <w:rFonts w:asciiTheme="majorBidi" w:eastAsia="Times New Roman" w:hAnsiTheme="majorBidi" w:cstheme="majorBidi"/>
          <w:color w:val="000000"/>
          <w:sz w:val="24"/>
          <w:szCs w:val="24"/>
          <w:lang w:val="en"/>
        </w:rPr>
        <w:t xml:space="preserve">e interactive and deliberative rather than reactive. </w:t>
      </w:r>
    </w:p>
    <w:p w14:paraId="1B86C6F3" w14:textId="58CCFDD4" w:rsidR="002E1A13" w:rsidRPr="00AB5C32" w:rsidRDefault="00FC2FE5" w:rsidP="00AB5C32">
      <w:pPr>
        <w:pStyle w:val="ListParagraph"/>
        <w:numPr>
          <w:ilvl w:val="1"/>
          <w:numId w:val="6"/>
        </w:numPr>
        <w:spacing w:before="100" w:beforeAutospacing="1" w:after="100" w:afterAutospacing="1" w:line="240" w:lineRule="auto"/>
        <w:rPr>
          <w:rFonts w:asciiTheme="majorBidi" w:eastAsia="Times New Roman" w:hAnsiTheme="majorBidi" w:cstheme="majorBidi"/>
          <w:color w:val="000000"/>
          <w:sz w:val="24"/>
          <w:szCs w:val="24"/>
          <w:lang w:val="en"/>
        </w:rPr>
      </w:pPr>
      <w:r>
        <w:rPr>
          <w:rFonts w:asciiTheme="majorBidi" w:eastAsia="Times New Roman" w:hAnsiTheme="majorBidi" w:cstheme="majorBidi"/>
          <w:color w:val="000000"/>
          <w:sz w:val="24"/>
          <w:szCs w:val="24"/>
          <w:lang w:val="en"/>
        </w:rPr>
        <w:t>Remaining ASC Faculty Senate meetings can focus on divisions. ASCC panel chairs or representatives from the panels can attend</w:t>
      </w:r>
      <w:r w:rsidR="00C60DAB">
        <w:rPr>
          <w:rFonts w:asciiTheme="majorBidi" w:eastAsia="Times New Roman" w:hAnsiTheme="majorBidi" w:cstheme="majorBidi"/>
          <w:color w:val="000000"/>
          <w:sz w:val="24"/>
          <w:szCs w:val="24"/>
          <w:lang w:val="en"/>
        </w:rPr>
        <w:t>.</w:t>
      </w:r>
    </w:p>
    <w:sectPr w:rsidR="002E1A13" w:rsidRPr="00AB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10"/>
  </w:num>
  <w:num w:numId="5">
    <w:abstractNumId w:val="4"/>
  </w:num>
  <w:num w:numId="6">
    <w:abstractNumId w:val="5"/>
  </w:num>
  <w:num w:numId="7">
    <w:abstractNumId w:val="2"/>
  </w:num>
  <w:num w:numId="8">
    <w:abstractNumId w:val="7"/>
  </w:num>
  <w:num w:numId="9">
    <w:abstractNumId w:val="6"/>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34BB"/>
    <w:rsid w:val="00004286"/>
    <w:rsid w:val="000044D7"/>
    <w:rsid w:val="000065B4"/>
    <w:rsid w:val="00007625"/>
    <w:rsid w:val="00007CA4"/>
    <w:rsid w:val="000123DE"/>
    <w:rsid w:val="0001306B"/>
    <w:rsid w:val="00013196"/>
    <w:rsid w:val="00013291"/>
    <w:rsid w:val="00013A28"/>
    <w:rsid w:val="00015081"/>
    <w:rsid w:val="0001671A"/>
    <w:rsid w:val="00016AF0"/>
    <w:rsid w:val="00017720"/>
    <w:rsid w:val="000201CB"/>
    <w:rsid w:val="00020F62"/>
    <w:rsid w:val="00021329"/>
    <w:rsid w:val="000214CF"/>
    <w:rsid w:val="00021CC6"/>
    <w:rsid w:val="00024197"/>
    <w:rsid w:val="000241EC"/>
    <w:rsid w:val="0002455B"/>
    <w:rsid w:val="00024DCD"/>
    <w:rsid w:val="000252AE"/>
    <w:rsid w:val="00025CAF"/>
    <w:rsid w:val="00025F72"/>
    <w:rsid w:val="00027F09"/>
    <w:rsid w:val="00027F38"/>
    <w:rsid w:val="00030E25"/>
    <w:rsid w:val="00031944"/>
    <w:rsid w:val="000354DE"/>
    <w:rsid w:val="0003626F"/>
    <w:rsid w:val="00036408"/>
    <w:rsid w:val="00036749"/>
    <w:rsid w:val="000370B8"/>
    <w:rsid w:val="0004000D"/>
    <w:rsid w:val="00040B86"/>
    <w:rsid w:val="00041A3E"/>
    <w:rsid w:val="00043322"/>
    <w:rsid w:val="00045994"/>
    <w:rsid w:val="000464B8"/>
    <w:rsid w:val="00047C0A"/>
    <w:rsid w:val="00051C58"/>
    <w:rsid w:val="00053312"/>
    <w:rsid w:val="00060BE6"/>
    <w:rsid w:val="00062E44"/>
    <w:rsid w:val="00063773"/>
    <w:rsid w:val="00064109"/>
    <w:rsid w:val="00065747"/>
    <w:rsid w:val="00065A38"/>
    <w:rsid w:val="00067141"/>
    <w:rsid w:val="0006735E"/>
    <w:rsid w:val="00072589"/>
    <w:rsid w:val="00074982"/>
    <w:rsid w:val="00075AA6"/>
    <w:rsid w:val="00076A9C"/>
    <w:rsid w:val="00076BDD"/>
    <w:rsid w:val="00076E3B"/>
    <w:rsid w:val="0008125C"/>
    <w:rsid w:val="000817C2"/>
    <w:rsid w:val="000818C0"/>
    <w:rsid w:val="00084824"/>
    <w:rsid w:val="000855BC"/>
    <w:rsid w:val="00087A9C"/>
    <w:rsid w:val="000907D7"/>
    <w:rsid w:val="00090C13"/>
    <w:rsid w:val="000956C8"/>
    <w:rsid w:val="00095E0E"/>
    <w:rsid w:val="0009614A"/>
    <w:rsid w:val="000969E9"/>
    <w:rsid w:val="0009733A"/>
    <w:rsid w:val="000976CA"/>
    <w:rsid w:val="000A4905"/>
    <w:rsid w:val="000A5432"/>
    <w:rsid w:val="000A7A5F"/>
    <w:rsid w:val="000B0F5F"/>
    <w:rsid w:val="000B139B"/>
    <w:rsid w:val="000B1695"/>
    <w:rsid w:val="000B556A"/>
    <w:rsid w:val="000B68CE"/>
    <w:rsid w:val="000B6A7D"/>
    <w:rsid w:val="000C0926"/>
    <w:rsid w:val="000C0F1D"/>
    <w:rsid w:val="000C2C3D"/>
    <w:rsid w:val="000C358C"/>
    <w:rsid w:val="000C38A6"/>
    <w:rsid w:val="000C4A66"/>
    <w:rsid w:val="000C4AE9"/>
    <w:rsid w:val="000C67A9"/>
    <w:rsid w:val="000D0444"/>
    <w:rsid w:val="000D09D7"/>
    <w:rsid w:val="000D0C34"/>
    <w:rsid w:val="000D2714"/>
    <w:rsid w:val="000D2DC3"/>
    <w:rsid w:val="000D44BF"/>
    <w:rsid w:val="000D57D7"/>
    <w:rsid w:val="000D6F82"/>
    <w:rsid w:val="000E2153"/>
    <w:rsid w:val="000E286C"/>
    <w:rsid w:val="000E4590"/>
    <w:rsid w:val="000E490E"/>
    <w:rsid w:val="000E4A5C"/>
    <w:rsid w:val="000E576D"/>
    <w:rsid w:val="000F01DD"/>
    <w:rsid w:val="000F2DE7"/>
    <w:rsid w:val="000F36EF"/>
    <w:rsid w:val="000F4710"/>
    <w:rsid w:val="000F77CD"/>
    <w:rsid w:val="0010253D"/>
    <w:rsid w:val="00106B0C"/>
    <w:rsid w:val="001111D3"/>
    <w:rsid w:val="00112D61"/>
    <w:rsid w:val="00113573"/>
    <w:rsid w:val="001138C6"/>
    <w:rsid w:val="001144F9"/>
    <w:rsid w:val="00115910"/>
    <w:rsid w:val="001202EF"/>
    <w:rsid w:val="00121026"/>
    <w:rsid w:val="00123560"/>
    <w:rsid w:val="00124AFE"/>
    <w:rsid w:val="0012503A"/>
    <w:rsid w:val="001257B5"/>
    <w:rsid w:val="00125A51"/>
    <w:rsid w:val="00125D8A"/>
    <w:rsid w:val="001275F8"/>
    <w:rsid w:val="00127767"/>
    <w:rsid w:val="00127CCD"/>
    <w:rsid w:val="00130257"/>
    <w:rsid w:val="0013139B"/>
    <w:rsid w:val="0013157E"/>
    <w:rsid w:val="00131B12"/>
    <w:rsid w:val="00132ACD"/>
    <w:rsid w:val="00134F84"/>
    <w:rsid w:val="001352FA"/>
    <w:rsid w:val="0014047A"/>
    <w:rsid w:val="00140A1E"/>
    <w:rsid w:val="00141A13"/>
    <w:rsid w:val="00141FBF"/>
    <w:rsid w:val="0014206D"/>
    <w:rsid w:val="00142627"/>
    <w:rsid w:val="00142BDF"/>
    <w:rsid w:val="00142E39"/>
    <w:rsid w:val="00143508"/>
    <w:rsid w:val="0014397E"/>
    <w:rsid w:val="0014508F"/>
    <w:rsid w:val="00145BE1"/>
    <w:rsid w:val="00150666"/>
    <w:rsid w:val="00150851"/>
    <w:rsid w:val="0015288E"/>
    <w:rsid w:val="00152921"/>
    <w:rsid w:val="001539E7"/>
    <w:rsid w:val="001543FB"/>
    <w:rsid w:val="00154793"/>
    <w:rsid w:val="0015500F"/>
    <w:rsid w:val="001575DD"/>
    <w:rsid w:val="00157CBE"/>
    <w:rsid w:val="001603B0"/>
    <w:rsid w:val="001609AE"/>
    <w:rsid w:val="00163929"/>
    <w:rsid w:val="00163F22"/>
    <w:rsid w:val="0016558C"/>
    <w:rsid w:val="00167EBA"/>
    <w:rsid w:val="00172020"/>
    <w:rsid w:val="001724C0"/>
    <w:rsid w:val="001733EE"/>
    <w:rsid w:val="00173D5C"/>
    <w:rsid w:val="00175E91"/>
    <w:rsid w:val="001768CD"/>
    <w:rsid w:val="00176C30"/>
    <w:rsid w:val="00176EE2"/>
    <w:rsid w:val="0017731C"/>
    <w:rsid w:val="00181331"/>
    <w:rsid w:val="00181577"/>
    <w:rsid w:val="0018596A"/>
    <w:rsid w:val="00190BF4"/>
    <w:rsid w:val="00191BCF"/>
    <w:rsid w:val="00192F7A"/>
    <w:rsid w:val="001936B6"/>
    <w:rsid w:val="00193B62"/>
    <w:rsid w:val="00196878"/>
    <w:rsid w:val="001A0844"/>
    <w:rsid w:val="001A0CDE"/>
    <w:rsid w:val="001B0797"/>
    <w:rsid w:val="001B1066"/>
    <w:rsid w:val="001B1741"/>
    <w:rsid w:val="001B260E"/>
    <w:rsid w:val="001B59DB"/>
    <w:rsid w:val="001C1539"/>
    <w:rsid w:val="001C16BF"/>
    <w:rsid w:val="001C18D1"/>
    <w:rsid w:val="001C1F00"/>
    <w:rsid w:val="001C46E4"/>
    <w:rsid w:val="001D1EFE"/>
    <w:rsid w:val="001D2225"/>
    <w:rsid w:val="001D4BDD"/>
    <w:rsid w:val="001D6780"/>
    <w:rsid w:val="001D7536"/>
    <w:rsid w:val="001D7F46"/>
    <w:rsid w:val="001E01A3"/>
    <w:rsid w:val="001E042A"/>
    <w:rsid w:val="001E5D80"/>
    <w:rsid w:val="001E675A"/>
    <w:rsid w:val="001E7AF4"/>
    <w:rsid w:val="001F014E"/>
    <w:rsid w:val="001F143F"/>
    <w:rsid w:val="001F18A1"/>
    <w:rsid w:val="001F378A"/>
    <w:rsid w:val="001F43A2"/>
    <w:rsid w:val="001F47C7"/>
    <w:rsid w:val="00200C09"/>
    <w:rsid w:val="00201B22"/>
    <w:rsid w:val="00201B29"/>
    <w:rsid w:val="00205437"/>
    <w:rsid w:val="00207404"/>
    <w:rsid w:val="002104A9"/>
    <w:rsid w:val="002116E9"/>
    <w:rsid w:val="002118F7"/>
    <w:rsid w:val="0021374A"/>
    <w:rsid w:val="00215892"/>
    <w:rsid w:val="002202F3"/>
    <w:rsid w:val="0022117D"/>
    <w:rsid w:val="00223B6B"/>
    <w:rsid w:val="00224B4D"/>
    <w:rsid w:val="00225628"/>
    <w:rsid w:val="002263E2"/>
    <w:rsid w:val="00226FC8"/>
    <w:rsid w:val="00227849"/>
    <w:rsid w:val="00231230"/>
    <w:rsid w:val="00232570"/>
    <w:rsid w:val="0023281A"/>
    <w:rsid w:val="002334FF"/>
    <w:rsid w:val="002337D8"/>
    <w:rsid w:val="00235096"/>
    <w:rsid w:val="0023629B"/>
    <w:rsid w:val="0024084B"/>
    <w:rsid w:val="00240B5A"/>
    <w:rsid w:val="00241522"/>
    <w:rsid w:val="00241BF1"/>
    <w:rsid w:val="002424B0"/>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7436"/>
    <w:rsid w:val="00257520"/>
    <w:rsid w:val="00257FDF"/>
    <w:rsid w:val="00260D19"/>
    <w:rsid w:val="002616FF"/>
    <w:rsid w:val="00261E1E"/>
    <w:rsid w:val="00261F4B"/>
    <w:rsid w:val="0026240F"/>
    <w:rsid w:val="00262F83"/>
    <w:rsid w:val="00264944"/>
    <w:rsid w:val="00265BAA"/>
    <w:rsid w:val="00265BCC"/>
    <w:rsid w:val="0026761B"/>
    <w:rsid w:val="002713A6"/>
    <w:rsid w:val="00271D8F"/>
    <w:rsid w:val="00271DBB"/>
    <w:rsid w:val="00271F6A"/>
    <w:rsid w:val="002727C6"/>
    <w:rsid w:val="002743DC"/>
    <w:rsid w:val="0027756B"/>
    <w:rsid w:val="00282101"/>
    <w:rsid w:val="0028460D"/>
    <w:rsid w:val="00284FC3"/>
    <w:rsid w:val="002859CD"/>
    <w:rsid w:val="002862FC"/>
    <w:rsid w:val="00286BE3"/>
    <w:rsid w:val="002872C3"/>
    <w:rsid w:val="00290E31"/>
    <w:rsid w:val="00291332"/>
    <w:rsid w:val="00295178"/>
    <w:rsid w:val="00296818"/>
    <w:rsid w:val="0029700A"/>
    <w:rsid w:val="002A0563"/>
    <w:rsid w:val="002A1F7E"/>
    <w:rsid w:val="002A383A"/>
    <w:rsid w:val="002A4E8B"/>
    <w:rsid w:val="002A506C"/>
    <w:rsid w:val="002A5548"/>
    <w:rsid w:val="002A62C3"/>
    <w:rsid w:val="002A70D3"/>
    <w:rsid w:val="002B0B53"/>
    <w:rsid w:val="002B2B19"/>
    <w:rsid w:val="002B31C1"/>
    <w:rsid w:val="002B463B"/>
    <w:rsid w:val="002B4D21"/>
    <w:rsid w:val="002B7C19"/>
    <w:rsid w:val="002C0E9B"/>
    <w:rsid w:val="002C4539"/>
    <w:rsid w:val="002C6993"/>
    <w:rsid w:val="002C786B"/>
    <w:rsid w:val="002D2811"/>
    <w:rsid w:val="002D516A"/>
    <w:rsid w:val="002D57A6"/>
    <w:rsid w:val="002D6B78"/>
    <w:rsid w:val="002E15AE"/>
    <w:rsid w:val="002E1A13"/>
    <w:rsid w:val="002E3A13"/>
    <w:rsid w:val="002E442B"/>
    <w:rsid w:val="002E4B73"/>
    <w:rsid w:val="002E5AE3"/>
    <w:rsid w:val="002F03B4"/>
    <w:rsid w:val="002F1149"/>
    <w:rsid w:val="002F1547"/>
    <w:rsid w:val="002F55A9"/>
    <w:rsid w:val="002F56C1"/>
    <w:rsid w:val="002F574F"/>
    <w:rsid w:val="002F60AA"/>
    <w:rsid w:val="002F6764"/>
    <w:rsid w:val="002F70FF"/>
    <w:rsid w:val="00300E74"/>
    <w:rsid w:val="00301517"/>
    <w:rsid w:val="003019AB"/>
    <w:rsid w:val="0030275F"/>
    <w:rsid w:val="00303AA4"/>
    <w:rsid w:val="00303EDF"/>
    <w:rsid w:val="003048D6"/>
    <w:rsid w:val="00307287"/>
    <w:rsid w:val="00307C15"/>
    <w:rsid w:val="00310735"/>
    <w:rsid w:val="00311BD7"/>
    <w:rsid w:val="003131AA"/>
    <w:rsid w:val="003135DE"/>
    <w:rsid w:val="00314635"/>
    <w:rsid w:val="003166AA"/>
    <w:rsid w:val="00317952"/>
    <w:rsid w:val="00317A63"/>
    <w:rsid w:val="003207EB"/>
    <w:rsid w:val="00320D2A"/>
    <w:rsid w:val="00321302"/>
    <w:rsid w:val="00321BA1"/>
    <w:rsid w:val="00321BC4"/>
    <w:rsid w:val="003228A8"/>
    <w:rsid w:val="00322F4C"/>
    <w:rsid w:val="00323DB3"/>
    <w:rsid w:val="00325680"/>
    <w:rsid w:val="00326E1C"/>
    <w:rsid w:val="0033026A"/>
    <w:rsid w:val="00330E87"/>
    <w:rsid w:val="00331E6E"/>
    <w:rsid w:val="00331EA1"/>
    <w:rsid w:val="00335416"/>
    <w:rsid w:val="00340BF4"/>
    <w:rsid w:val="00340C1E"/>
    <w:rsid w:val="00342C0C"/>
    <w:rsid w:val="003433A3"/>
    <w:rsid w:val="00345843"/>
    <w:rsid w:val="00345D61"/>
    <w:rsid w:val="00351D6C"/>
    <w:rsid w:val="00352304"/>
    <w:rsid w:val="003524FA"/>
    <w:rsid w:val="0035606C"/>
    <w:rsid w:val="0035677A"/>
    <w:rsid w:val="00356E83"/>
    <w:rsid w:val="00360AD7"/>
    <w:rsid w:val="00360C83"/>
    <w:rsid w:val="003671FE"/>
    <w:rsid w:val="003672F5"/>
    <w:rsid w:val="003675EC"/>
    <w:rsid w:val="00367E0E"/>
    <w:rsid w:val="00370B5F"/>
    <w:rsid w:val="003736D8"/>
    <w:rsid w:val="003740E0"/>
    <w:rsid w:val="003748DC"/>
    <w:rsid w:val="00375E5A"/>
    <w:rsid w:val="0038306D"/>
    <w:rsid w:val="00383715"/>
    <w:rsid w:val="00385087"/>
    <w:rsid w:val="0038564D"/>
    <w:rsid w:val="00385837"/>
    <w:rsid w:val="00390733"/>
    <w:rsid w:val="00393EEE"/>
    <w:rsid w:val="003953D5"/>
    <w:rsid w:val="003A1618"/>
    <w:rsid w:val="003A3E67"/>
    <w:rsid w:val="003A4231"/>
    <w:rsid w:val="003A491C"/>
    <w:rsid w:val="003A4BD0"/>
    <w:rsid w:val="003A5C5F"/>
    <w:rsid w:val="003A6404"/>
    <w:rsid w:val="003B07FD"/>
    <w:rsid w:val="003B0A52"/>
    <w:rsid w:val="003B5AAA"/>
    <w:rsid w:val="003B5B79"/>
    <w:rsid w:val="003B67DF"/>
    <w:rsid w:val="003B6E98"/>
    <w:rsid w:val="003C0480"/>
    <w:rsid w:val="003C1703"/>
    <w:rsid w:val="003C29CA"/>
    <w:rsid w:val="003C2E27"/>
    <w:rsid w:val="003C3C95"/>
    <w:rsid w:val="003C3FEE"/>
    <w:rsid w:val="003C7B03"/>
    <w:rsid w:val="003D0207"/>
    <w:rsid w:val="003D2615"/>
    <w:rsid w:val="003D453F"/>
    <w:rsid w:val="003D72EB"/>
    <w:rsid w:val="003D7970"/>
    <w:rsid w:val="003E0013"/>
    <w:rsid w:val="003E00BA"/>
    <w:rsid w:val="003E04E0"/>
    <w:rsid w:val="003E2183"/>
    <w:rsid w:val="003E24D7"/>
    <w:rsid w:val="003E2781"/>
    <w:rsid w:val="003E2824"/>
    <w:rsid w:val="003E3D25"/>
    <w:rsid w:val="003E3E1E"/>
    <w:rsid w:val="003E3E63"/>
    <w:rsid w:val="003E4613"/>
    <w:rsid w:val="003E4928"/>
    <w:rsid w:val="003E542E"/>
    <w:rsid w:val="003E78B2"/>
    <w:rsid w:val="003F0E17"/>
    <w:rsid w:val="003F613D"/>
    <w:rsid w:val="003F69DE"/>
    <w:rsid w:val="003F75B4"/>
    <w:rsid w:val="004038D3"/>
    <w:rsid w:val="00403EC1"/>
    <w:rsid w:val="00404D13"/>
    <w:rsid w:val="0040623A"/>
    <w:rsid w:val="00406ADA"/>
    <w:rsid w:val="00406D66"/>
    <w:rsid w:val="004101D4"/>
    <w:rsid w:val="004118FE"/>
    <w:rsid w:val="00412196"/>
    <w:rsid w:val="0041314F"/>
    <w:rsid w:val="00415AFB"/>
    <w:rsid w:val="00415B40"/>
    <w:rsid w:val="00415D00"/>
    <w:rsid w:val="0042061E"/>
    <w:rsid w:val="00421D0A"/>
    <w:rsid w:val="00423E98"/>
    <w:rsid w:val="00425DCF"/>
    <w:rsid w:val="00427440"/>
    <w:rsid w:val="004301EA"/>
    <w:rsid w:val="00430876"/>
    <w:rsid w:val="0043104F"/>
    <w:rsid w:val="004314B6"/>
    <w:rsid w:val="0043178A"/>
    <w:rsid w:val="004324A7"/>
    <w:rsid w:val="00432586"/>
    <w:rsid w:val="00432BF2"/>
    <w:rsid w:val="00433436"/>
    <w:rsid w:val="004335CB"/>
    <w:rsid w:val="00433994"/>
    <w:rsid w:val="00434AB6"/>
    <w:rsid w:val="00435873"/>
    <w:rsid w:val="00440198"/>
    <w:rsid w:val="00440576"/>
    <w:rsid w:val="00441958"/>
    <w:rsid w:val="00442658"/>
    <w:rsid w:val="00443428"/>
    <w:rsid w:val="00443D74"/>
    <w:rsid w:val="0044545A"/>
    <w:rsid w:val="00445ED7"/>
    <w:rsid w:val="004467D1"/>
    <w:rsid w:val="004514CA"/>
    <w:rsid w:val="00451502"/>
    <w:rsid w:val="004521F7"/>
    <w:rsid w:val="00453629"/>
    <w:rsid w:val="00453785"/>
    <w:rsid w:val="004545C8"/>
    <w:rsid w:val="004549CD"/>
    <w:rsid w:val="0045561A"/>
    <w:rsid w:val="00455F55"/>
    <w:rsid w:val="0045671F"/>
    <w:rsid w:val="004570CA"/>
    <w:rsid w:val="00457613"/>
    <w:rsid w:val="00457E81"/>
    <w:rsid w:val="0046045F"/>
    <w:rsid w:val="0046304A"/>
    <w:rsid w:val="004640C1"/>
    <w:rsid w:val="00464D3D"/>
    <w:rsid w:val="00470C96"/>
    <w:rsid w:val="00472245"/>
    <w:rsid w:val="00474024"/>
    <w:rsid w:val="00475474"/>
    <w:rsid w:val="00475928"/>
    <w:rsid w:val="0048165F"/>
    <w:rsid w:val="00481800"/>
    <w:rsid w:val="004829A9"/>
    <w:rsid w:val="00483975"/>
    <w:rsid w:val="00484520"/>
    <w:rsid w:val="00485374"/>
    <w:rsid w:val="004853A8"/>
    <w:rsid w:val="004906AE"/>
    <w:rsid w:val="00491032"/>
    <w:rsid w:val="0049422F"/>
    <w:rsid w:val="004943DF"/>
    <w:rsid w:val="004A442E"/>
    <w:rsid w:val="004A5515"/>
    <w:rsid w:val="004A5F4A"/>
    <w:rsid w:val="004A6FB7"/>
    <w:rsid w:val="004B1D4F"/>
    <w:rsid w:val="004B57F4"/>
    <w:rsid w:val="004B62F3"/>
    <w:rsid w:val="004B7A2F"/>
    <w:rsid w:val="004C0882"/>
    <w:rsid w:val="004C0961"/>
    <w:rsid w:val="004C38DB"/>
    <w:rsid w:val="004C48E6"/>
    <w:rsid w:val="004C501D"/>
    <w:rsid w:val="004C6E5D"/>
    <w:rsid w:val="004C7628"/>
    <w:rsid w:val="004C7823"/>
    <w:rsid w:val="004D06F5"/>
    <w:rsid w:val="004D0CF4"/>
    <w:rsid w:val="004D202A"/>
    <w:rsid w:val="004D2E4C"/>
    <w:rsid w:val="004D39D7"/>
    <w:rsid w:val="004D3A54"/>
    <w:rsid w:val="004D3C5D"/>
    <w:rsid w:val="004D4088"/>
    <w:rsid w:val="004D52CF"/>
    <w:rsid w:val="004D6232"/>
    <w:rsid w:val="004E05AD"/>
    <w:rsid w:val="004E2791"/>
    <w:rsid w:val="004E29BC"/>
    <w:rsid w:val="004E2BFA"/>
    <w:rsid w:val="004E3E47"/>
    <w:rsid w:val="004F01D0"/>
    <w:rsid w:val="004F0B3D"/>
    <w:rsid w:val="004F1547"/>
    <w:rsid w:val="004F21C8"/>
    <w:rsid w:val="004F48CA"/>
    <w:rsid w:val="004F53B8"/>
    <w:rsid w:val="004F5846"/>
    <w:rsid w:val="004F6147"/>
    <w:rsid w:val="004F79AE"/>
    <w:rsid w:val="005004EC"/>
    <w:rsid w:val="005011E7"/>
    <w:rsid w:val="00501560"/>
    <w:rsid w:val="00501AAC"/>
    <w:rsid w:val="00505637"/>
    <w:rsid w:val="00505F3A"/>
    <w:rsid w:val="005067B6"/>
    <w:rsid w:val="005067D0"/>
    <w:rsid w:val="005116E5"/>
    <w:rsid w:val="00511733"/>
    <w:rsid w:val="0051517D"/>
    <w:rsid w:val="00521846"/>
    <w:rsid w:val="00523153"/>
    <w:rsid w:val="0052379C"/>
    <w:rsid w:val="0052558E"/>
    <w:rsid w:val="00530B8A"/>
    <w:rsid w:val="0053133A"/>
    <w:rsid w:val="00531A7C"/>
    <w:rsid w:val="00531C13"/>
    <w:rsid w:val="00532FE7"/>
    <w:rsid w:val="00533DD0"/>
    <w:rsid w:val="00534822"/>
    <w:rsid w:val="00535111"/>
    <w:rsid w:val="00536AA8"/>
    <w:rsid w:val="00540221"/>
    <w:rsid w:val="005411D6"/>
    <w:rsid w:val="00541CDC"/>
    <w:rsid w:val="00541FBA"/>
    <w:rsid w:val="00552A71"/>
    <w:rsid w:val="00554C21"/>
    <w:rsid w:val="00554F25"/>
    <w:rsid w:val="00560A5D"/>
    <w:rsid w:val="00560FB2"/>
    <w:rsid w:val="00562196"/>
    <w:rsid w:val="005625DD"/>
    <w:rsid w:val="005627CD"/>
    <w:rsid w:val="0056375A"/>
    <w:rsid w:val="00563C54"/>
    <w:rsid w:val="00566379"/>
    <w:rsid w:val="0057036F"/>
    <w:rsid w:val="005710C4"/>
    <w:rsid w:val="00571DEB"/>
    <w:rsid w:val="00571EC2"/>
    <w:rsid w:val="00572022"/>
    <w:rsid w:val="00573EEC"/>
    <w:rsid w:val="00577005"/>
    <w:rsid w:val="005770E7"/>
    <w:rsid w:val="00577BAC"/>
    <w:rsid w:val="00580439"/>
    <w:rsid w:val="00581F84"/>
    <w:rsid w:val="005827A3"/>
    <w:rsid w:val="00582A37"/>
    <w:rsid w:val="00584E79"/>
    <w:rsid w:val="00585928"/>
    <w:rsid w:val="00586A57"/>
    <w:rsid w:val="00587A52"/>
    <w:rsid w:val="00587BE9"/>
    <w:rsid w:val="00591700"/>
    <w:rsid w:val="005947D9"/>
    <w:rsid w:val="00594DAF"/>
    <w:rsid w:val="0059646F"/>
    <w:rsid w:val="00596ADE"/>
    <w:rsid w:val="005A2B8D"/>
    <w:rsid w:val="005A365C"/>
    <w:rsid w:val="005A3FE0"/>
    <w:rsid w:val="005A4910"/>
    <w:rsid w:val="005A4EA2"/>
    <w:rsid w:val="005A6A9B"/>
    <w:rsid w:val="005A6F3E"/>
    <w:rsid w:val="005A767D"/>
    <w:rsid w:val="005B01B3"/>
    <w:rsid w:val="005B05A4"/>
    <w:rsid w:val="005B09CE"/>
    <w:rsid w:val="005B255D"/>
    <w:rsid w:val="005B31FD"/>
    <w:rsid w:val="005B419D"/>
    <w:rsid w:val="005C0023"/>
    <w:rsid w:val="005C0AE8"/>
    <w:rsid w:val="005C2973"/>
    <w:rsid w:val="005C2B7D"/>
    <w:rsid w:val="005C32FD"/>
    <w:rsid w:val="005C5A76"/>
    <w:rsid w:val="005C5E2C"/>
    <w:rsid w:val="005D02F8"/>
    <w:rsid w:val="005D0671"/>
    <w:rsid w:val="005D2C32"/>
    <w:rsid w:val="005D2E9E"/>
    <w:rsid w:val="005D6D00"/>
    <w:rsid w:val="005E31AB"/>
    <w:rsid w:val="005E3857"/>
    <w:rsid w:val="005E3E0D"/>
    <w:rsid w:val="005E464D"/>
    <w:rsid w:val="005E5109"/>
    <w:rsid w:val="005E5243"/>
    <w:rsid w:val="005E5BF0"/>
    <w:rsid w:val="005E790F"/>
    <w:rsid w:val="005F0207"/>
    <w:rsid w:val="005F274C"/>
    <w:rsid w:val="005F3BA8"/>
    <w:rsid w:val="005F3BFF"/>
    <w:rsid w:val="005F5418"/>
    <w:rsid w:val="005F578A"/>
    <w:rsid w:val="00605280"/>
    <w:rsid w:val="006054D5"/>
    <w:rsid w:val="00606C53"/>
    <w:rsid w:val="006106C9"/>
    <w:rsid w:val="0061177F"/>
    <w:rsid w:val="00611913"/>
    <w:rsid w:val="00612814"/>
    <w:rsid w:val="006140AA"/>
    <w:rsid w:val="00614AE9"/>
    <w:rsid w:val="00615266"/>
    <w:rsid w:val="006153C7"/>
    <w:rsid w:val="00617FFD"/>
    <w:rsid w:val="00622D46"/>
    <w:rsid w:val="00622E91"/>
    <w:rsid w:val="00625166"/>
    <w:rsid w:val="0062660B"/>
    <w:rsid w:val="00630AE2"/>
    <w:rsid w:val="006319B7"/>
    <w:rsid w:val="00632FBB"/>
    <w:rsid w:val="006336E3"/>
    <w:rsid w:val="00633D51"/>
    <w:rsid w:val="00636C97"/>
    <w:rsid w:val="00640ADB"/>
    <w:rsid w:val="0064341C"/>
    <w:rsid w:val="00643FAD"/>
    <w:rsid w:val="0064505C"/>
    <w:rsid w:val="00645866"/>
    <w:rsid w:val="00646106"/>
    <w:rsid w:val="00646873"/>
    <w:rsid w:val="006473F7"/>
    <w:rsid w:val="006501F0"/>
    <w:rsid w:val="00651686"/>
    <w:rsid w:val="006517BA"/>
    <w:rsid w:val="006536D6"/>
    <w:rsid w:val="00657884"/>
    <w:rsid w:val="00657C37"/>
    <w:rsid w:val="006624DB"/>
    <w:rsid w:val="006632B3"/>
    <w:rsid w:val="00663528"/>
    <w:rsid w:val="00664DE3"/>
    <w:rsid w:val="006655A7"/>
    <w:rsid w:val="00665A7A"/>
    <w:rsid w:val="00667D1D"/>
    <w:rsid w:val="00667E6F"/>
    <w:rsid w:val="00670633"/>
    <w:rsid w:val="006712BB"/>
    <w:rsid w:val="0067315B"/>
    <w:rsid w:val="0067405F"/>
    <w:rsid w:val="00675524"/>
    <w:rsid w:val="0067565F"/>
    <w:rsid w:val="00676971"/>
    <w:rsid w:val="00677481"/>
    <w:rsid w:val="006779EF"/>
    <w:rsid w:val="00681FE6"/>
    <w:rsid w:val="006821FD"/>
    <w:rsid w:val="00682270"/>
    <w:rsid w:val="0068284A"/>
    <w:rsid w:val="0068299C"/>
    <w:rsid w:val="006850E5"/>
    <w:rsid w:val="00686BE1"/>
    <w:rsid w:val="00687320"/>
    <w:rsid w:val="00690036"/>
    <w:rsid w:val="00690530"/>
    <w:rsid w:val="006918DD"/>
    <w:rsid w:val="00691A72"/>
    <w:rsid w:val="0069407F"/>
    <w:rsid w:val="006948FF"/>
    <w:rsid w:val="00695043"/>
    <w:rsid w:val="006A1F5F"/>
    <w:rsid w:val="006A2CB3"/>
    <w:rsid w:val="006A50E0"/>
    <w:rsid w:val="006A54E8"/>
    <w:rsid w:val="006A6D44"/>
    <w:rsid w:val="006A755D"/>
    <w:rsid w:val="006A7FE9"/>
    <w:rsid w:val="006B177C"/>
    <w:rsid w:val="006B1CC0"/>
    <w:rsid w:val="006B2721"/>
    <w:rsid w:val="006B3F81"/>
    <w:rsid w:val="006B597C"/>
    <w:rsid w:val="006C0DF5"/>
    <w:rsid w:val="006C1FB9"/>
    <w:rsid w:val="006C2C9F"/>
    <w:rsid w:val="006C4C36"/>
    <w:rsid w:val="006C53B8"/>
    <w:rsid w:val="006C54BA"/>
    <w:rsid w:val="006C5CB3"/>
    <w:rsid w:val="006C6D1A"/>
    <w:rsid w:val="006C7313"/>
    <w:rsid w:val="006D1ED7"/>
    <w:rsid w:val="006D1EDB"/>
    <w:rsid w:val="006D2BEC"/>
    <w:rsid w:val="006D35EB"/>
    <w:rsid w:val="006D3DB3"/>
    <w:rsid w:val="006D5338"/>
    <w:rsid w:val="006D567B"/>
    <w:rsid w:val="006D5942"/>
    <w:rsid w:val="006D63D0"/>
    <w:rsid w:val="006D658C"/>
    <w:rsid w:val="006E0CFF"/>
    <w:rsid w:val="006E25CD"/>
    <w:rsid w:val="006E29D8"/>
    <w:rsid w:val="006E4200"/>
    <w:rsid w:val="006E498F"/>
    <w:rsid w:val="006E6159"/>
    <w:rsid w:val="006E65E0"/>
    <w:rsid w:val="006F1A43"/>
    <w:rsid w:val="006F455D"/>
    <w:rsid w:val="006F4C31"/>
    <w:rsid w:val="006F520F"/>
    <w:rsid w:val="006F6804"/>
    <w:rsid w:val="006F6EAD"/>
    <w:rsid w:val="006F6FAF"/>
    <w:rsid w:val="00700A7B"/>
    <w:rsid w:val="00701E8E"/>
    <w:rsid w:val="00702521"/>
    <w:rsid w:val="00702640"/>
    <w:rsid w:val="00703A55"/>
    <w:rsid w:val="00705879"/>
    <w:rsid w:val="007065D1"/>
    <w:rsid w:val="00706975"/>
    <w:rsid w:val="00707DE5"/>
    <w:rsid w:val="00707F87"/>
    <w:rsid w:val="00710F89"/>
    <w:rsid w:val="00712081"/>
    <w:rsid w:val="00715459"/>
    <w:rsid w:val="0072214A"/>
    <w:rsid w:val="007226DA"/>
    <w:rsid w:val="00722E05"/>
    <w:rsid w:val="00724125"/>
    <w:rsid w:val="00727D04"/>
    <w:rsid w:val="007325E8"/>
    <w:rsid w:val="00732EFA"/>
    <w:rsid w:val="007343B8"/>
    <w:rsid w:val="00734DF9"/>
    <w:rsid w:val="007359FA"/>
    <w:rsid w:val="007379A1"/>
    <w:rsid w:val="007430D8"/>
    <w:rsid w:val="007432AE"/>
    <w:rsid w:val="0074361B"/>
    <w:rsid w:val="00744957"/>
    <w:rsid w:val="0074500A"/>
    <w:rsid w:val="00746071"/>
    <w:rsid w:val="007461AC"/>
    <w:rsid w:val="00747718"/>
    <w:rsid w:val="00750129"/>
    <w:rsid w:val="00750417"/>
    <w:rsid w:val="007516A0"/>
    <w:rsid w:val="00752675"/>
    <w:rsid w:val="00752F07"/>
    <w:rsid w:val="00754100"/>
    <w:rsid w:val="0076067C"/>
    <w:rsid w:val="00760A75"/>
    <w:rsid w:val="00762F37"/>
    <w:rsid w:val="00763A72"/>
    <w:rsid w:val="00764B5F"/>
    <w:rsid w:val="00764E00"/>
    <w:rsid w:val="007669B4"/>
    <w:rsid w:val="007671B2"/>
    <w:rsid w:val="00770141"/>
    <w:rsid w:val="00770833"/>
    <w:rsid w:val="00770996"/>
    <w:rsid w:val="0077139D"/>
    <w:rsid w:val="007733D0"/>
    <w:rsid w:val="00773697"/>
    <w:rsid w:val="00777343"/>
    <w:rsid w:val="00780549"/>
    <w:rsid w:val="00780917"/>
    <w:rsid w:val="00782A1C"/>
    <w:rsid w:val="00785ACC"/>
    <w:rsid w:val="00786289"/>
    <w:rsid w:val="00786A26"/>
    <w:rsid w:val="00791891"/>
    <w:rsid w:val="00792357"/>
    <w:rsid w:val="00792B57"/>
    <w:rsid w:val="00793F2F"/>
    <w:rsid w:val="00794C0C"/>
    <w:rsid w:val="00795B64"/>
    <w:rsid w:val="00796799"/>
    <w:rsid w:val="007968ED"/>
    <w:rsid w:val="00797962"/>
    <w:rsid w:val="007A2956"/>
    <w:rsid w:val="007A3C30"/>
    <w:rsid w:val="007A7524"/>
    <w:rsid w:val="007B01DE"/>
    <w:rsid w:val="007B2575"/>
    <w:rsid w:val="007B370E"/>
    <w:rsid w:val="007B3C3C"/>
    <w:rsid w:val="007B460F"/>
    <w:rsid w:val="007B4B2B"/>
    <w:rsid w:val="007B56A2"/>
    <w:rsid w:val="007B799B"/>
    <w:rsid w:val="007C0F4D"/>
    <w:rsid w:val="007C1CD2"/>
    <w:rsid w:val="007C2081"/>
    <w:rsid w:val="007C2477"/>
    <w:rsid w:val="007C7927"/>
    <w:rsid w:val="007C7B2C"/>
    <w:rsid w:val="007D020A"/>
    <w:rsid w:val="007D067D"/>
    <w:rsid w:val="007D15B7"/>
    <w:rsid w:val="007D1E1E"/>
    <w:rsid w:val="007D32D7"/>
    <w:rsid w:val="007D49ED"/>
    <w:rsid w:val="007D4FDA"/>
    <w:rsid w:val="007D52EE"/>
    <w:rsid w:val="007E0AFD"/>
    <w:rsid w:val="007E1737"/>
    <w:rsid w:val="007E1EE6"/>
    <w:rsid w:val="007E3694"/>
    <w:rsid w:val="007E3BD7"/>
    <w:rsid w:val="007E5AFF"/>
    <w:rsid w:val="007E6634"/>
    <w:rsid w:val="007F0D78"/>
    <w:rsid w:val="007F28AA"/>
    <w:rsid w:val="007F5468"/>
    <w:rsid w:val="00801939"/>
    <w:rsid w:val="0080450C"/>
    <w:rsid w:val="00805AA0"/>
    <w:rsid w:val="008062C7"/>
    <w:rsid w:val="0080662B"/>
    <w:rsid w:val="008107A0"/>
    <w:rsid w:val="00810F32"/>
    <w:rsid w:val="00811FF9"/>
    <w:rsid w:val="008124E3"/>
    <w:rsid w:val="00812D49"/>
    <w:rsid w:val="0081418A"/>
    <w:rsid w:val="0081490A"/>
    <w:rsid w:val="00814AC4"/>
    <w:rsid w:val="00814DFE"/>
    <w:rsid w:val="00815BC9"/>
    <w:rsid w:val="00815E54"/>
    <w:rsid w:val="00820A8E"/>
    <w:rsid w:val="00821981"/>
    <w:rsid w:val="00825590"/>
    <w:rsid w:val="0082760C"/>
    <w:rsid w:val="00827A2E"/>
    <w:rsid w:val="00830434"/>
    <w:rsid w:val="00830CED"/>
    <w:rsid w:val="00830CFD"/>
    <w:rsid w:val="00831184"/>
    <w:rsid w:val="00832504"/>
    <w:rsid w:val="008326E0"/>
    <w:rsid w:val="00832D18"/>
    <w:rsid w:val="00833941"/>
    <w:rsid w:val="00835460"/>
    <w:rsid w:val="00835D89"/>
    <w:rsid w:val="00836ABE"/>
    <w:rsid w:val="00841AB9"/>
    <w:rsid w:val="008426C2"/>
    <w:rsid w:val="008444E5"/>
    <w:rsid w:val="0084465D"/>
    <w:rsid w:val="00847BED"/>
    <w:rsid w:val="00850056"/>
    <w:rsid w:val="008500CE"/>
    <w:rsid w:val="00852D2E"/>
    <w:rsid w:val="0086056B"/>
    <w:rsid w:val="008622DD"/>
    <w:rsid w:val="008646FE"/>
    <w:rsid w:val="008711ED"/>
    <w:rsid w:val="00871382"/>
    <w:rsid w:val="00872B2B"/>
    <w:rsid w:val="0087335D"/>
    <w:rsid w:val="00875A56"/>
    <w:rsid w:val="0088083A"/>
    <w:rsid w:val="00880F4D"/>
    <w:rsid w:val="0088135B"/>
    <w:rsid w:val="00883DF1"/>
    <w:rsid w:val="0088432A"/>
    <w:rsid w:val="00886FB3"/>
    <w:rsid w:val="00887D80"/>
    <w:rsid w:val="00887DA0"/>
    <w:rsid w:val="008900E4"/>
    <w:rsid w:val="00892329"/>
    <w:rsid w:val="00892C78"/>
    <w:rsid w:val="008938E5"/>
    <w:rsid w:val="008956EE"/>
    <w:rsid w:val="008958DD"/>
    <w:rsid w:val="00897D2C"/>
    <w:rsid w:val="008A1755"/>
    <w:rsid w:val="008A285C"/>
    <w:rsid w:val="008A4718"/>
    <w:rsid w:val="008A4C77"/>
    <w:rsid w:val="008A5AD8"/>
    <w:rsid w:val="008A6F7F"/>
    <w:rsid w:val="008A7D7E"/>
    <w:rsid w:val="008B23A8"/>
    <w:rsid w:val="008B2F2A"/>
    <w:rsid w:val="008B3B40"/>
    <w:rsid w:val="008B3D2E"/>
    <w:rsid w:val="008B4014"/>
    <w:rsid w:val="008B45CD"/>
    <w:rsid w:val="008B4DD4"/>
    <w:rsid w:val="008B7074"/>
    <w:rsid w:val="008B7D13"/>
    <w:rsid w:val="008B7D73"/>
    <w:rsid w:val="008C0834"/>
    <w:rsid w:val="008C17E7"/>
    <w:rsid w:val="008C3CA6"/>
    <w:rsid w:val="008C3FC3"/>
    <w:rsid w:val="008D0208"/>
    <w:rsid w:val="008D0385"/>
    <w:rsid w:val="008D096D"/>
    <w:rsid w:val="008D3D0C"/>
    <w:rsid w:val="008D467F"/>
    <w:rsid w:val="008D5C09"/>
    <w:rsid w:val="008E2AC7"/>
    <w:rsid w:val="008E36E1"/>
    <w:rsid w:val="008E39ED"/>
    <w:rsid w:val="008E6637"/>
    <w:rsid w:val="008E756E"/>
    <w:rsid w:val="008E7DE8"/>
    <w:rsid w:val="008E7FA0"/>
    <w:rsid w:val="008F1CCA"/>
    <w:rsid w:val="008F2447"/>
    <w:rsid w:val="008F2A76"/>
    <w:rsid w:val="008F2F6D"/>
    <w:rsid w:val="008F35B2"/>
    <w:rsid w:val="008F3F40"/>
    <w:rsid w:val="008F435A"/>
    <w:rsid w:val="008F6AAD"/>
    <w:rsid w:val="008F6B41"/>
    <w:rsid w:val="008F6B55"/>
    <w:rsid w:val="008F6F54"/>
    <w:rsid w:val="008F7AAF"/>
    <w:rsid w:val="00902737"/>
    <w:rsid w:val="009048C9"/>
    <w:rsid w:val="009048F4"/>
    <w:rsid w:val="00904C62"/>
    <w:rsid w:val="009100A7"/>
    <w:rsid w:val="00913069"/>
    <w:rsid w:val="00913A99"/>
    <w:rsid w:val="00913C57"/>
    <w:rsid w:val="009146C6"/>
    <w:rsid w:val="00917BFB"/>
    <w:rsid w:val="009216ED"/>
    <w:rsid w:val="0092236A"/>
    <w:rsid w:val="009230EA"/>
    <w:rsid w:val="00923C5F"/>
    <w:rsid w:val="00923E30"/>
    <w:rsid w:val="00925DF0"/>
    <w:rsid w:val="009266B5"/>
    <w:rsid w:val="0093085E"/>
    <w:rsid w:val="00930C0D"/>
    <w:rsid w:val="00934A28"/>
    <w:rsid w:val="009367CD"/>
    <w:rsid w:val="009374D0"/>
    <w:rsid w:val="00940EBC"/>
    <w:rsid w:val="00941496"/>
    <w:rsid w:val="009414C5"/>
    <w:rsid w:val="00941C29"/>
    <w:rsid w:val="009431C9"/>
    <w:rsid w:val="00943BFF"/>
    <w:rsid w:val="00943DA2"/>
    <w:rsid w:val="009467A9"/>
    <w:rsid w:val="0094780E"/>
    <w:rsid w:val="00950D63"/>
    <w:rsid w:val="00951040"/>
    <w:rsid w:val="00951449"/>
    <w:rsid w:val="009526C2"/>
    <w:rsid w:val="009538FF"/>
    <w:rsid w:val="0095446E"/>
    <w:rsid w:val="009546A6"/>
    <w:rsid w:val="00955547"/>
    <w:rsid w:val="009566BD"/>
    <w:rsid w:val="00957655"/>
    <w:rsid w:val="0096000A"/>
    <w:rsid w:val="0096019A"/>
    <w:rsid w:val="00964EAF"/>
    <w:rsid w:val="009667CC"/>
    <w:rsid w:val="009671EE"/>
    <w:rsid w:val="00971C75"/>
    <w:rsid w:val="009726F8"/>
    <w:rsid w:val="00975B26"/>
    <w:rsid w:val="00980847"/>
    <w:rsid w:val="0098113C"/>
    <w:rsid w:val="009820EA"/>
    <w:rsid w:val="009829C3"/>
    <w:rsid w:val="009832A2"/>
    <w:rsid w:val="00984876"/>
    <w:rsid w:val="00986876"/>
    <w:rsid w:val="00987C31"/>
    <w:rsid w:val="00990D53"/>
    <w:rsid w:val="009948B4"/>
    <w:rsid w:val="00995276"/>
    <w:rsid w:val="0099701F"/>
    <w:rsid w:val="009A07D9"/>
    <w:rsid w:val="009A11BD"/>
    <w:rsid w:val="009A1BCC"/>
    <w:rsid w:val="009A4753"/>
    <w:rsid w:val="009A70B7"/>
    <w:rsid w:val="009B0B99"/>
    <w:rsid w:val="009B0E8B"/>
    <w:rsid w:val="009B28AD"/>
    <w:rsid w:val="009B2E8F"/>
    <w:rsid w:val="009B3001"/>
    <w:rsid w:val="009B38F6"/>
    <w:rsid w:val="009B38FE"/>
    <w:rsid w:val="009B4D3B"/>
    <w:rsid w:val="009B5B35"/>
    <w:rsid w:val="009B61A5"/>
    <w:rsid w:val="009B69A3"/>
    <w:rsid w:val="009B723F"/>
    <w:rsid w:val="009C0C38"/>
    <w:rsid w:val="009C1904"/>
    <w:rsid w:val="009C1F50"/>
    <w:rsid w:val="009C23CB"/>
    <w:rsid w:val="009C54EA"/>
    <w:rsid w:val="009C5935"/>
    <w:rsid w:val="009C5B4E"/>
    <w:rsid w:val="009C61A5"/>
    <w:rsid w:val="009C6E57"/>
    <w:rsid w:val="009D043A"/>
    <w:rsid w:val="009D0629"/>
    <w:rsid w:val="009D105A"/>
    <w:rsid w:val="009D308A"/>
    <w:rsid w:val="009D4F14"/>
    <w:rsid w:val="009D5C7E"/>
    <w:rsid w:val="009D7FB4"/>
    <w:rsid w:val="009E08A4"/>
    <w:rsid w:val="009E0D76"/>
    <w:rsid w:val="009E22BB"/>
    <w:rsid w:val="009E2B4F"/>
    <w:rsid w:val="009E2C3C"/>
    <w:rsid w:val="009E3314"/>
    <w:rsid w:val="009E5D8F"/>
    <w:rsid w:val="009E7E4B"/>
    <w:rsid w:val="009F42BC"/>
    <w:rsid w:val="009F42D8"/>
    <w:rsid w:val="009F7C5A"/>
    <w:rsid w:val="00A0330B"/>
    <w:rsid w:val="00A04A07"/>
    <w:rsid w:val="00A0502A"/>
    <w:rsid w:val="00A05FCB"/>
    <w:rsid w:val="00A06642"/>
    <w:rsid w:val="00A07D00"/>
    <w:rsid w:val="00A07F43"/>
    <w:rsid w:val="00A10C44"/>
    <w:rsid w:val="00A129FF"/>
    <w:rsid w:val="00A146AA"/>
    <w:rsid w:val="00A17A1A"/>
    <w:rsid w:val="00A248E7"/>
    <w:rsid w:val="00A25F9E"/>
    <w:rsid w:val="00A264CC"/>
    <w:rsid w:val="00A276A3"/>
    <w:rsid w:val="00A2795A"/>
    <w:rsid w:val="00A27B16"/>
    <w:rsid w:val="00A27C5F"/>
    <w:rsid w:val="00A309A4"/>
    <w:rsid w:val="00A32FFF"/>
    <w:rsid w:val="00A3384D"/>
    <w:rsid w:val="00A33F61"/>
    <w:rsid w:val="00A35C1A"/>
    <w:rsid w:val="00A4399B"/>
    <w:rsid w:val="00A43A2C"/>
    <w:rsid w:val="00A43AC7"/>
    <w:rsid w:val="00A474F1"/>
    <w:rsid w:val="00A4778F"/>
    <w:rsid w:val="00A517BF"/>
    <w:rsid w:val="00A5283D"/>
    <w:rsid w:val="00A52C4A"/>
    <w:rsid w:val="00A55B08"/>
    <w:rsid w:val="00A567D1"/>
    <w:rsid w:val="00A57329"/>
    <w:rsid w:val="00A615AE"/>
    <w:rsid w:val="00A617F4"/>
    <w:rsid w:val="00A61AF0"/>
    <w:rsid w:val="00A61C94"/>
    <w:rsid w:val="00A62D40"/>
    <w:rsid w:val="00A637CE"/>
    <w:rsid w:val="00A66FF2"/>
    <w:rsid w:val="00A702EC"/>
    <w:rsid w:val="00A71A28"/>
    <w:rsid w:val="00A744E0"/>
    <w:rsid w:val="00A755B9"/>
    <w:rsid w:val="00A75D65"/>
    <w:rsid w:val="00A76C8D"/>
    <w:rsid w:val="00A81184"/>
    <w:rsid w:val="00A83372"/>
    <w:rsid w:val="00A85275"/>
    <w:rsid w:val="00A8661A"/>
    <w:rsid w:val="00A86A02"/>
    <w:rsid w:val="00A876A4"/>
    <w:rsid w:val="00A90715"/>
    <w:rsid w:val="00A90FE9"/>
    <w:rsid w:val="00A9290C"/>
    <w:rsid w:val="00A93845"/>
    <w:rsid w:val="00A952AF"/>
    <w:rsid w:val="00A960AF"/>
    <w:rsid w:val="00A9676F"/>
    <w:rsid w:val="00A9734E"/>
    <w:rsid w:val="00A97FFB"/>
    <w:rsid w:val="00AA00D9"/>
    <w:rsid w:val="00AA1EC6"/>
    <w:rsid w:val="00AA233E"/>
    <w:rsid w:val="00AA2360"/>
    <w:rsid w:val="00AA45D5"/>
    <w:rsid w:val="00AA6161"/>
    <w:rsid w:val="00AA68CA"/>
    <w:rsid w:val="00AA7099"/>
    <w:rsid w:val="00AB0CA7"/>
    <w:rsid w:val="00AB2E42"/>
    <w:rsid w:val="00AB5B80"/>
    <w:rsid w:val="00AB5C32"/>
    <w:rsid w:val="00AB64FA"/>
    <w:rsid w:val="00AB6616"/>
    <w:rsid w:val="00AC10E0"/>
    <w:rsid w:val="00AC161E"/>
    <w:rsid w:val="00AC1F8E"/>
    <w:rsid w:val="00AC2817"/>
    <w:rsid w:val="00AC4127"/>
    <w:rsid w:val="00AC51F4"/>
    <w:rsid w:val="00AC6A30"/>
    <w:rsid w:val="00AD21E2"/>
    <w:rsid w:val="00AD2471"/>
    <w:rsid w:val="00AD26B6"/>
    <w:rsid w:val="00AD2730"/>
    <w:rsid w:val="00AD5FCB"/>
    <w:rsid w:val="00AE063B"/>
    <w:rsid w:val="00AE2D74"/>
    <w:rsid w:val="00AE694E"/>
    <w:rsid w:val="00AE6C2C"/>
    <w:rsid w:val="00AE71B9"/>
    <w:rsid w:val="00AE75A3"/>
    <w:rsid w:val="00AF1F81"/>
    <w:rsid w:val="00AF2BA5"/>
    <w:rsid w:val="00AF4820"/>
    <w:rsid w:val="00AF5FBA"/>
    <w:rsid w:val="00AF795B"/>
    <w:rsid w:val="00AF7EAA"/>
    <w:rsid w:val="00B01F02"/>
    <w:rsid w:val="00B02680"/>
    <w:rsid w:val="00B03D87"/>
    <w:rsid w:val="00B04580"/>
    <w:rsid w:val="00B04611"/>
    <w:rsid w:val="00B05176"/>
    <w:rsid w:val="00B05259"/>
    <w:rsid w:val="00B061ED"/>
    <w:rsid w:val="00B065CB"/>
    <w:rsid w:val="00B10A49"/>
    <w:rsid w:val="00B132F0"/>
    <w:rsid w:val="00B15E4B"/>
    <w:rsid w:val="00B15EE3"/>
    <w:rsid w:val="00B20A48"/>
    <w:rsid w:val="00B20B66"/>
    <w:rsid w:val="00B22E21"/>
    <w:rsid w:val="00B2335E"/>
    <w:rsid w:val="00B23A37"/>
    <w:rsid w:val="00B23F64"/>
    <w:rsid w:val="00B24E2D"/>
    <w:rsid w:val="00B27C55"/>
    <w:rsid w:val="00B313F9"/>
    <w:rsid w:val="00B32686"/>
    <w:rsid w:val="00B338ED"/>
    <w:rsid w:val="00B34033"/>
    <w:rsid w:val="00B35CAD"/>
    <w:rsid w:val="00B37212"/>
    <w:rsid w:val="00B42EAD"/>
    <w:rsid w:val="00B43B78"/>
    <w:rsid w:val="00B44726"/>
    <w:rsid w:val="00B44A01"/>
    <w:rsid w:val="00B44C58"/>
    <w:rsid w:val="00B44F4C"/>
    <w:rsid w:val="00B4737A"/>
    <w:rsid w:val="00B47715"/>
    <w:rsid w:val="00B51452"/>
    <w:rsid w:val="00B52360"/>
    <w:rsid w:val="00B5285E"/>
    <w:rsid w:val="00B5337A"/>
    <w:rsid w:val="00B54919"/>
    <w:rsid w:val="00B54B83"/>
    <w:rsid w:val="00B604FF"/>
    <w:rsid w:val="00B60E08"/>
    <w:rsid w:val="00B6208F"/>
    <w:rsid w:val="00B62D0F"/>
    <w:rsid w:val="00B64EB6"/>
    <w:rsid w:val="00B66A7E"/>
    <w:rsid w:val="00B70661"/>
    <w:rsid w:val="00B70999"/>
    <w:rsid w:val="00B72C75"/>
    <w:rsid w:val="00B731EE"/>
    <w:rsid w:val="00B73746"/>
    <w:rsid w:val="00B77ABF"/>
    <w:rsid w:val="00B80121"/>
    <w:rsid w:val="00B81312"/>
    <w:rsid w:val="00B81BA4"/>
    <w:rsid w:val="00B84997"/>
    <w:rsid w:val="00B84F94"/>
    <w:rsid w:val="00B85C36"/>
    <w:rsid w:val="00B87D9C"/>
    <w:rsid w:val="00B87E8F"/>
    <w:rsid w:val="00B91C56"/>
    <w:rsid w:val="00B91CCF"/>
    <w:rsid w:val="00B925D0"/>
    <w:rsid w:val="00B93621"/>
    <w:rsid w:val="00B93F40"/>
    <w:rsid w:val="00B94D03"/>
    <w:rsid w:val="00B965AA"/>
    <w:rsid w:val="00BA0110"/>
    <w:rsid w:val="00BA04C0"/>
    <w:rsid w:val="00BA15C1"/>
    <w:rsid w:val="00BA1DF3"/>
    <w:rsid w:val="00BA40F2"/>
    <w:rsid w:val="00BB037A"/>
    <w:rsid w:val="00BB0A54"/>
    <w:rsid w:val="00BB1AE4"/>
    <w:rsid w:val="00BB23BB"/>
    <w:rsid w:val="00BB3F21"/>
    <w:rsid w:val="00BB421C"/>
    <w:rsid w:val="00BB4B28"/>
    <w:rsid w:val="00BB4C59"/>
    <w:rsid w:val="00BB6228"/>
    <w:rsid w:val="00BB6E29"/>
    <w:rsid w:val="00BB73B7"/>
    <w:rsid w:val="00BB7886"/>
    <w:rsid w:val="00BB7D13"/>
    <w:rsid w:val="00BC04BF"/>
    <w:rsid w:val="00BC3A61"/>
    <w:rsid w:val="00BC3CE2"/>
    <w:rsid w:val="00BC5AE1"/>
    <w:rsid w:val="00BD2F7A"/>
    <w:rsid w:val="00BD37A6"/>
    <w:rsid w:val="00BD4AEB"/>
    <w:rsid w:val="00BD4F82"/>
    <w:rsid w:val="00BE0F1B"/>
    <w:rsid w:val="00BE1148"/>
    <w:rsid w:val="00BE1A78"/>
    <w:rsid w:val="00BE33D0"/>
    <w:rsid w:val="00BE3A88"/>
    <w:rsid w:val="00BE3D35"/>
    <w:rsid w:val="00BE4958"/>
    <w:rsid w:val="00BE5E0D"/>
    <w:rsid w:val="00BE692C"/>
    <w:rsid w:val="00BF15B9"/>
    <w:rsid w:val="00BF1886"/>
    <w:rsid w:val="00BF380A"/>
    <w:rsid w:val="00BF459B"/>
    <w:rsid w:val="00BF4BF7"/>
    <w:rsid w:val="00BF65CC"/>
    <w:rsid w:val="00C001C1"/>
    <w:rsid w:val="00C00B9F"/>
    <w:rsid w:val="00C01154"/>
    <w:rsid w:val="00C023D1"/>
    <w:rsid w:val="00C038D4"/>
    <w:rsid w:val="00C05338"/>
    <w:rsid w:val="00C069D6"/>
    <w:rsid w:val="00C06EE4"/>
    <w:rsid w:val="00C14BAB"/>
    <w:rsid w:val="00C158DD"/>
    <w:rsid w:val="00C23337"/>
    <w:rsid w:val="00C23436"/>
    <w:rsid w:val="00C26645"/>
    <w:rsid w:val="00C319F3"/>
    <w:rsid w:val="00C32480"/>
    <w:rsid w:val="00C35EF1"/>
    <w:rsid w:val="00C3721C"/>
    <w:rsid w:val="00C403E6"/>
    <w:rsid w:val="00C415F8"/>
    <w:rsid w:val="00C41B78"/>
    <w:rsid w:val="00C41E5B"/>
    <w:rsid w:val="00C43A1E"/>
    <w:rsid w:val="00C45F72"/>
    <w:rsid w:val="00C46A61"/>
    <w:rsid w:val="00C46D1F"/>
    <w:rsid w:val="00C475EC"/>
    <w:rsid w:val="00C47729"/>
    <w:rsid w:val="00C479CB"/>
    <w:rsid w:val="00C504D2"/>
    <w:rsid w:val="00C5111A"/>
    <w:rsid w:val="00C51555"/>
    <w:rsid w:val="00C527CA"/>
    <w:rsid w:val="00C527E3"/>
    <w:rsid w:val="00C5299A"/>
    <w:rsid w:val="00C52E88"/>
    <w:rsid w:val="00C60546"/>
    <w:rsid w:val="00C60685"/>
    <w:rsid w:val="00C60DAB"/>
    <w:rsid w:val="00C60E7F"/>
    <w:rsid w:val="00C615DE"/>
    <w:rsid w:val="00C61702"/>
    <w:rsid w:val="00C61E78"/>
    <w:rsid w:val="00C65FDE"/>
    <w:rsid w:val="00C663C8"/>
    <w:rsid w:val="00C66D38"/>
    <w:rsid w:val="00C70CE5"/>
    <w:rsid w:val="00C7174A"/>
    <w:rsid w:val="00C74DF7"/>
    <w:rsid w:val="00C7506C"/>
    <w:rsid w:val="00C77846"/>
    <w:rsid w:val="00C77950"/>
    <w:rsid w:val="00C77B14"/>
    <w:rsid w:val="00C80448"/>
    <w:rsid w:val="00C83424"/>
    <w:rsid w:val="00C859D9"/>
    <w:rsid w:val="00C868C2"/>
    <w:rsid w:val="00C87114"/>
    <w:rsid w:val="00C873C5"/>
    <w:rsid w:val="00C87650"/>
    <w:rsid w:val="00C90D3B"/>
    <w:rsid w:val="00C97B33"/>
    <w:rsid w:val="00CA00C0"/>
    <w:rsid w:val="00CA1809"/>
    <w:rsid w:val="00CA28AC"/>
    <w:rsid w:val="00CA3027"/>
    <w:rsid w:val="00CA3C2B"/>
    <w:rsid w:val="00CA406E"/>
    <w:rsid w:val="00CA45EF"/>
    <w:rsid w:val="00CA626C"/>
    <w:rsid w:val="00CA641D"/>
    <w:rsid w:val="00CB159E"/>
    <w:rsid w:val="00CB1B46"/>
    <w:rsid w:val="00CB2D31"/>
    <w:rsid w:val="00CB36C3"/>
    <w:rsid w:val="00CB44B0"/>
    <w:rsid w:val="00CB4661"/>
    <w:rsid w:val="00CB4DFB"/>
    <w:rsid w:val="00CB54F7"/>
    <w:rsid w:val="00CB7C01"/>
    <w:rsid w:val="00CC394E"/>
    <w:rsid w:val="00CC4CD5"/>
    <w:rsid w:val="00CC796D"/>
    <w:rsid w:val="00CC7FB2"/>
    <w:rsid w:val="00CD248D"/>
    <w:rsid w:val="00CD3534"/>
    <w:rsid w:val="00CD5DDF"/>
    <w:rsid w:val="00CD62D9"/>
    <w:rsid w:val="00CD7138"/>
    <w:rsid w:val="00CD71F2"/>
    <w:rsid w:val="00CE1D97"/>
    <w:rsid w:val="00CE3F50"/>
    <w:rsid w:val="00CE6434"/>
    <w:rsid w:val="00CE687B"/>
    <w:rsid w:val="00CF07C1"/>
    <w:rsid w:val="00CF2A94"/>
    <w:rsid w:val="00CF41D8"/>
    <w:rsid w:val="00CF44D8"/>
    <w:rsid w:val="00D01024"/>
    <w:rsid w:val="00D012DF"/>
    <w:rsid w:val="00D03712"/>
    <w:rsid w:val="00D03F49"/>
    <w:rsid w:val="00D0639F"/>
    <w:rsid w:val="00D07468"/>
    <w:rsid w:val="00D07913"/>
    <w:rsid w:val="00D117F2"/>
    <w:rsid w:val="00D137C5"/>
    <w:rsid w:val="00D13B56"/>
    <w:rsid w:val="00D16180"/>
    <w:rsid w:val="00D16B74"/>
    <w:rsid w:val="00D21B14"/>
    <w:rsid w:val="00D232F6"/>
    <w:rsid w:val="00D25A8F"/>
    <w:rsid w:val="00D25AAB"/>
    <w:rsid w:val="00D26822"/>
    <w:rsid w:val="00D26980"/>
    <w:rsid w:val="00D32F77"/>
    <w:rsid w:val="00D340C8"/>
    <w:rsid w:val="00D346C3"/>
    <w:rsid w:val="00D356FF"/>
    <w:rsid w:val="00D3613A"/>
    <w:rsid w:val="00D405D8"/>
    <w:rsid w:val="00D40945"/>
    <w:rsid w:val="00D43218"/>
    <w:rsid w:val="00D453D6"/>
    <w:rsid w:val="00D45B10"/>
    <w:rsid w:val="00D467F2"/>
    <w:rsid w:val="00D46CC2"/>
    <w:rsid w:val="00D47F57"/>
    <w:rsid w:val="00D509BD"/>
    <w:rsid w:val="00D51228"/>
    <w:rsid w:val="00D514DE"/>
    <w:rsid w:val="00D53A70"/>
    <w:rsid w:val="00D57F24"/>
    <w:rsid w:val="00D60AD7"/>
    <w:rsid w:val="00D60B88"/>
    <w:rsid w:val="00D61822"/>
    <w:rsid w:val="00D6216F"/>
    <w:rsid w:val="00D64E46"/>
    <w:rsid w:val="00D6566B"/>
    <w:rsid w:val="00D65F63"/>
    <w:rsid w:val="00D66BEC"/>
    <w:rsid w:val="00D66C57"/>
    <w:rsid w:val="00D7070B"/>
    <w:rsid w:val="00D74018"/>
    <w:rsid w:val="00D74128"/>
    <w:rsid w:val="00D75DEC"/>
    <w:rsid w:val="00D75F1A"/>
    <w:rsid w:val="00D7672C"/>
    <w:rsid w:val="00D76BA1"/>
    <w:rsid w:val="00D77986"/>
    <w:rsid w:val="00D81251"/>
    <w:rsid w:val="00D83F68"/>
    <w:rsid w:val="00D8498A"/>
    <w:rsid w:val="00D858CD"/>
    <w:rsid w:val="00D914A2"/>
    <w:rsid w:val="00D91EE4"/>
    <w:rsid w:val="00D92E10"/>
    <w:rsid w:val="00D9352D"/>
    <w:rsid w:val="00D9435D"/>
    <w:rsid w:val="00D963E8"/>
    <w:rsid w:val="00D9724A"/>
    <w:rsid w:val="00D97AE2"/>
    <w:rsid w:val="00DA0F22"/>
    <w:rsid w:val="00DA10B6"/>
    <w:rsid w:val="00DA2339"/>
    <w:rsid w:val="00DA5008"/>
    <w:rsid w:val="00DA7D06"/>
    <w:rsid w:val="00DB05BB"/>
    <w:rsid w:val="00DB2666"/>
    <w:rsid w:val="00DB4AB1"/>
    <w:rsid w:val="00DB51B0"/>
    <w:rsid w:val="00DB735C"/>
    <w:rsid w:val="00DC0F31"/>
    <w:rsid w:val="00DC3CA9"/>
    <w:rsid w:val="00DC452D"/>
    <w:rsid w:val="00DC61F1"/>
    <w:rsid w:val="00DC6449"/>
    <w:rsid w:val="00DD1B24"/>
    <w:rsid w:val="00DD2B9C"/>
    <w:rsid w:val="00DD3BA2"/>
    <w:rsid w:val="00DD4716"/>
    <w:rsid w:val="00DD5B56"/>
    <w:rsid w:val="00DD6649"/>
    <w:rsid w:val="00DD6693"/>
    <w:rsid w:val="00DD68A1"/>
    <w:rsid w:val="00DD79D5"/>
    <w:rsid w:val="00DE0EAA"/>
    <w:rsid w:val="00DE65E6"/>
    <w:rsid w:val="00DE72E8"/>
    <w:rsid w:val="00DE7E2C"/>
    <w:rsid w:val="00DF1C34"/>
    <w:rsid w:val="00DF2522"/>
    <w:rsid w:val="00DF260C"/>
    <w:rsid w:val="00DF2783"/>
    <w:rsid w:val="00DF3178"/>
    <w:rsid w:val="00DF3BB7"/>
    <w:rsid w:val="00DF43F4"/>
    <w:rsid w:val="00DF4D87"/>
    <w:rsid w:val="00DF54C3"/>
    <w:rsid w:val="00DF54E6"/>
    <w:rsid w:val="00DF6B6A"/>
    <w:rsid w:val="00DF6CBC"/>
    <w:rsid w:val="00DF7E3A"/>
    <w:rsid w:val="00E0200B"/>
    <w:rsid w:val="00E03D6D"/>
    <w:rsid w:val="00E05DDA"/>
    <w:rsid w:val="00E05ECD"/>
    <w:rsid w:val="00E07729"/>
    <w:rsid w:val="00E105AD"/>
    <w:rsid w:val="00E108DC"/>
    <w:rsid w:val="00E10B69"/>
    <w:rsid w:val="00E12A51"/>
    <w:rsid w:val="00E12F2C"/>
    <w:rsid w:val="00E16165"/>
    <w:rsid w:val="00E17110"/>
    <w:rsid w:val="00E179E8"/>
    <w:rsid w:val="00E2134B"/>
    <w:rsid w:val="00E21E82"/>
    <w:rsid w:val="00E22250"/>
    <w:rsid w:val="00E230BF"/>
    <w:rsid w:val="00E244DD"/>
    <w:rsid w:val="00E24CEB"/>
    <w:rsid w:val="00E24D29"/>
    <w:rsid w:val="00E266FB"/>
    <w:rsid w:val="00E26785"/>
    <w:rsid w:val="00E32603"/>
    <w:rsid w:val="00E336F7"/>
    <w:rsid w:val="00E34278"/>
    <w:rsid w:val="00E34D03"/>
    <w:rsid w:val="00E35FCA"/>
    <w:rsid w:val="00E40092"/>
    <w:rsid w:val="00E418B7"/>
    <w:rsid w:val="00E43031"/>
    <w:rsid w:val="00E43A7B"/>
    <w:rsid w:val="00E44C33"/>
    <w:rsid w:val="00E477CD"/>
    <w:rsid w:val="00E52AB9"/>
    <w:rsid w:val="00E5490B"/>
    <w:rsid w:val="00E54ACB"/>
    <w:rsid w:val="00E5567C"/>
    <w:rsid w:val="00E559CC"/>
    <w:rsid w:val="00E56324"/>
    <w:rsid w:val="00E567E0"/>
    <w:rsid w:val="00E57258"/>
    <w:rsid w:val="00E579E8"/>
    <w:rsid w:val="00E57A65"/>
    <w:rsid w:val="00E57A83"/>
    <w:rsid w:val="00E61234"/>
    <w:rsid w:val="00E61BAB"/>
    <w:rsid w:val="00E61EE4"/>
    <w:rsid w:val="00E62FB6"/>
    <w:rsid w:val="00E638A1"/>
    <w:rsid w:val="00E64AF8"/>
    <w:rsid w:val="00E67B6C"/>
    <w:rsid w:val="00E704DF"/>
    <w:rsid w:val="00E706A0"/>
    <w:rsid w:val="00E70E4C"/>
    <w:rsid w:val="00E70F55"/>
    <w:rsid w:val="00E71B81"/>
    <w:rsid w:val="00E73A8E"/>
    <w:rsid w:val="00E7598E"/>
    <w:rsid w:val="00E75B08"/>
    <w:rsid w:val="00E802A5"/>
    <w:rsid w:val="00E802DC"/>
    <w:rsid w:val="00E81F76"/>
    <w:rsid w:val="00E824E7"/>
    <w:rsid w:val="00E827F7"/>
    <w:rsid w:val="00E83D3E"/>
    <w:rsid w:val="00E8486D"/>
    <w:rsid w:val="00E861ED"/>
    <w:rsid w:val="00E87F04"/>
    <w:rsid w:val="00E9045D"/>
    <w:rsid w:val="00E91950"/>
    <w:rsid w:val="00E91CC4"/>
    <w:rsid w:val="00E92E42"/>
    <w:rsid w:val="00E93B62"/>
    <w:rsid w:val="00E949BF"/>
    <w:rsid w:val="00E94A6D"/>
    <w:rsid w:val="00E9513F"/>
    <w:rsid w:val="00E96CE7"/>
    <w:rsid w:val="00E96D9F"/>
    <w:rsid w:val="00EA0971"/>
    <w:rsid w:val="00EA15F8"/>
    <w:rsid w:val="00EA6146"/>
    <w:rsid w:val="00EA6212"/>
    <w:rsid w:val="00EB21D4"/>
    <w:rsid w:val="00EB222F"/>
    <w:rsid w:val="00EB2506"/>
    <w:rsid w:val="00EB2F15"/>
    <w:rsid w:val="00EC2307"/>
    <w:rsid w:val="00EC2856"/>
    <w:rsid w:val="00EC2B2B"/>
    <w:rsid w:val="00EC392A"/>
    <w:rsid w:val="00EC536B"/>
    <w:rsid w:val="00EC56FA"/>
    <w:rsid w:val="00EC6425"/>
    <w:rsid w:val="00ED0974"/>
    <w:rsid w:val="00ED18D7"/>
    <w:rsid w:val="00ED21EF"/>
    <w:rsid w:val="00ED2ED4"/>
    <w:rsid w:val="00ED55D3"/>
    <w:rsid w:val="00ED5819"/>
    <w:rsid w:val="00ED5C72"/>
    <w:rsid w:val="00ED6F77"/>
    <w:rsid w:val="00ED798D"/>
    <w:rsid w:val="00EE11DF"/>
    <w:rsid w:val="00EE66CE"/>
    <w:rsid w:val="00EE6AC2"/>
    <w:rsid w:val="00EF0658"/>
    <w:rsid w:val="00EF21DF"/>
    <w:rsid w:val="00EF2280"/>
    <w:rsid w:val="00EF2448"/>
    <w:rsid w:val="00EF5690"/>
    <w:rsid w:val="00EF70E4"/>
    <w:rsid w:val="00EF7A49"/>
    <w:rsid w:val="00F002DE"/>
    <w:rsid w:val="00F00509"/>
    <w:rsid w:val="00F009D7"/>
    <w:rsid w:val="00F030C3"/>
    <w:rsid w:val="00F04B2F"/>
    <w:rsid w:val="00F05BD0"/>
    <w:rsid w:val="00F07D07"/>
    <w:rsid w:val="00F10034"/>
    <w:rsid w:val="00F10DC4"/>
    <w:rsid w:val="00F1168C"/>
    <w:rsid w:val="00F15944"/>
    <w:rsid w:val="00F162AD"/>
    <w:rsid w:val="00F165E8"/>
    <w:rsid w:val="00F202A7"/>
    <w:rsid w:val="00F22C1F"/>
    <w:rsid w:val="00F23C9C"/>
    <w:rsid w:val="00F25CCF"/>
    <w:rsid w:val="00F25E17"/>
    <w:rsid w:val="00F25EDF"/>
    <w:rsid w:val="00F279A6"/>
    <w:rsid w:val="00F27FB7"/>
    <w:rsid w:val="00F307C1"/>
    <w:rsid w:val="00F31C48"/>
    <w:rsid w:val="00F31C4E"/>
    <w:rsid w:val="00F3667C"/>
    <w:rsid w:val="00F36FC7"/>
    <w:rsid w:val="00F406F5"/>
    <w:rsid w:val="00F4124B"/>
    <w:rsid w:val="00F42E4C"/>
    <w:rsid w:val="00F43695"/>
    <w:rsid w:val="00F4369D"/>
    <w:rsid w:val="00F43A65"/>
    <w:rsid w:val="00F43FA5"/>
    <w:rsid w:val="00F459DD"/>
    <w:rsid w:val="00F462A0"/>
    <w:rsid w:val="00F462C5"/>
    <w:rsid w:val="00F4747B"/>
    <w:rsid w:val="00F52693"/>
    <w:rsid w:val="00F52CF7"/>
    <w:rsid w:val="00F549AB"/>
    <w:rsid w:val="00F578E1"/>
    <w:rsid w:val="00F62293"/>
    <w:rsid w:val="00F62E66"/>
    <w:rsid w:val="00F63514"/>
    <w:rsid w:val="00F63E75"/>
    <w:rsid w:val="00F63FC4"/>
    <w:rsid w:val="00F65218"/>
    <w:rsid w:val="00F66438"/>
    <w:rsid w:val="00F666C3"/>
    <w:rsid w:val="00F675B6"/>
    <w:rsid w:val="00F7096E"/>
    <w:rsid w:val="00F7199F"/>
    <w:rsid w:val="00F71FBC"/>
    <w:rsid w:val="00F7417E"/>
    <w:rsid w:val="00F7523C"/>
    <w:rsid w:val="00F76692"/>
    <w:rsid w:val="00F76D11"/>
    <w:rsid w:val="00F778C0"/>
    <w:rsid w:val="00F77D91"/>
    <w:rsid w:val="00F80E51"/>
    <w:rsid w:val="00F81139"/>
    <w:rsid w:val="00F812CF"/>
    <w:rsid w:val="00F841D9"/>
    <w:rsid w:val="00F8446E"/>
    <w:rsid w:val="00F856C4"/>
    <w:rsid w:val="00F87487"/>
    <w:rsid w:val="00F87B7E"/>
    <w:rsid w:val="00F90021"/>
    <w:rsid w:val="00F90AEE"/>
    <w:rsid w:val="00F92C1F"/>
    <w:rsid w:val="00F953AC"/>
    <w:rsid w:val="00F95933"/>
    <w:rsid w:val="00F961A3"/>
    <w:rsid w:val="00F977A3"/>
    <w:rsid w:val="00FA2717"/>
    <w:rsid w:val="00FA2783"/>
    <w:rsid w:val="00FA40CC"/>
    <w:rsid w:val="00FA58BF"/>
    <w:rsid w:val="00FA5B02"/>
    <w:rsid w:val="00FA6853"/>
    <w:rsid w:val="00FB03E5"/>
    <w:rsid w:val="00FB0412"/>
    <w:rsid w:val="00FB4720"/>
    <w:rsid w:val="00FB4E50"/>
    <w:rsid w:val="00FB565F"/>
    <w:rsid w:val="00FB732D"/>
    <w:rsid w:val="00FC2FE5"/>
    <w:rsid w:val="00FC348D"/>
    <w:rsid w:val="00FC3ADB"/>
    <w:rsid w:val="00FC5343"/>
    <w:rsid w:val="00FC6BBC"/>
    <w:rsid w:val="00FD1BFD"/>
    <w:rsid w:val="00FD20B9"/>
    <w:rsid w:val="00FD263C"/>
    <w:rsid w:val="00FD2817"/>
    <w:rsid w:val="00FD3328"/>
    <w:rsid w:val="00FD352D"/>
    <w:rsid w:val="00FD3DBF"/>
    <w:rsid w:val="00FD4641"/>
    <w:rsid w:val="00FD4F7D"/>
    <w:rsid w:val="00FD5A92"/>
    <w:rsid w:val="00FD5BA9"/>
    <w:rsid w:val="00FD5F86"/>
    <w:rsid w:val="00FE297C"/>
    <w:rsid w:val="00FE2AC2"/>
    <w:rsid w:val="00FE3422"/>
    <w:rsid w:val="00FE7D3F"/>
    <w:rsid w:val="00FF0FC1"/>
    <w:rsid w:val="00FF1C3A"/>
    <w:rsid w:val="00FF2C00"/>
    <w:rsid w:val="00FF34EB"/>
    <w:rsid w:val="00FF3540"/>
    <w:rsid w:val="00FF35C5"/>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2018-03-09T14:44:00Z</cp:lastPrinted>
  <dcterms:created xsi:type="dcterms:W3CDTF">2018-04-19T12:21:00Z</dcterms:created>
  <dcterms:modified xsi:type="dcterms:W3CDTF">2018-04-19T12:21:00Z</dcterms:modified>
</cp:coreProperties>
</file>